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83379" w:rsidRPr="00583379" w:rsidRDefault="00186BC4" w:rsidP="00583379">
      <w:pPr>
        <w:spacing w:before="320" w:after="280"/>
        <w:jc w:val="right"/>
        <w:outlineLvl w:val="1"/>
        <w:rPr>
          <w:rFonts w:ascii="Arial Bold" w:eastAsia="MS Gothic" w:hAnsi="Arial Bold" w:hint="eastAsia"/>
          <w:bCs/>
          <w:sz w:val="26"/>
          <w:szCs w:val="26"/>
          <w:lang w:val="en-US"/>
        </w:rPr>
      </w:pPr>
      <w:r w:rsidRPr="007F4486">
        <w:rPr>
          <w:rFonts w:ascii="Arial Bold" w:eastAsia="MS Gothic" w:hAnsi="Arial Bold"/>
          <w:noProof/>
          <w:sz w:val="26"/>
          <w:szCs w:val="26"/>
          <w:lang w:eastAsia="en-AU"/>
        </w:rPr>
        <w:drawing>
          <wp:inline distT="0" distB="0" distL="0" distR="0" wp14:anchorId="5EB9282B" wp14:editId="07777777">
            <wp:extent cx="990600" cy="952500"/>
            <wp:effectExtent l="0" t="0" r="0" b="0"/>
            <wp:docPr id="1"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14:paraId="4344F9A6" w14:textId="77777777" w:rsidR="0002552D" w:rsidRPr="0002552D" w:rsidRDefault="00583379" w:rsidP="00101E26">
      <w:pPr>
        <w:spacing w:before="480" w:after="320"/>
        <w:outlineLvl w:val="0"/>
        <w:rPr>
          <w:rFonts w:ascii="Arial Bold" w:eastAsia="MS Gothic" w:hAnsi="Arial Bold" w:hint="eastAsia"/>
          <w:bCs/>
          <w:sz w:val="26"/>
          <w:szCs w:val="26"/>
          <w:lang w:val="en-US" w:eastAsia="en-AU"/>
        </w:rPr>
      </w:pPr>
      <w:bookmarkStart w:id="0" w:name="_GoBack"/>
      <w:r w:rsidRPr="00583379">
        <w:rPr>
          <w:rFonts w:ascii="Arial Bold" w:eastAsia="MS Gothic" w:hAnsi="Arial Bold" w:cs="Arial"/>
          <w:bCs/>
          <w:sz w:val="36"/>
          <w:szCs w:val="36"/>
          <w:lang w:val="en-US" w:eastAsia="en-AU"/>
        </w:rPr>
        <w:t xml:space="preserve">Councillor expenses for the period </w:t>
      </w:r>
      <w:r w:rsidR="00234F55" w:rsidRPr="00234F55">
        <w:rPr>
          <w:rFonts w:ascii="Arial Bold" w:eastAsia="MS Gothic" w:hAnsi="Arial Bold" w:cs="Arial"/>
          <w:bCs/>
          <w:sz w:val="36"/>
          <w:szCs w:val="36"/>
          <w:lang w:val="en-US" w:eastAsia="en-AU"/>
        </w:rPr>
        <w:t>1</w:t>
      </w:r>
      <w:r w:rsidR="00284A58" w:rsidRPr="00234F55">
        <w:rPr>
          <w:rFonts w:ascii="Arial Bold" w:eastAsia="MS Gothic" w:hAnsi="Arial Bold" w:cs="Arial"/>
          <w:bCs/>
          <w:sz w:val="36"/>
          <w:szCs w:val="36"/>
          <w:lang w:val="en-US" w:eastAsia="en-AU"/>
        </w:rPr>
        <w:t xml:space="preserve"> </w:t>
      </w:r>
      <w:r w:rsidR="00234F55" w:rsidRPr="00234F55">
        <w:rPr>
          <w:rFonts w:ascii="Arial Bold" w:eastAsia="MS Gothic" w:hAnsi="Arial Bold" w:cs="Arial"/>
          <w:bCs/>
          <w:sz w:val="36"/>
          <w:szCs w:val="36"/>
          <w:lang w:val="en-US" w:eastAsia="en-AU"/>
        </w:rPr>
        <w:t>October</w:t>
      </w:r>
      <w:r w:rsidR="00284A58" w:rsidRPr="00234F55">
        <w:rPr>
          <w:rFonts w:ascii="Arial Bold" w:eastAsia="MS Gothic" w:hAnsi="Arial Bold" w:cs="Arial"/>
          <w:bCs/>
          <w:sz w:val="36"/>
          <w:szCs w:val="36"/>
          <w:lang w:val="en-US" w:eastAsia="en-AU"/>
        </w:rPr>
        <w:t xml:space="preserve"> to </w:t>
      </w:r>
      <w:r w:rsidR="00234F55" w:rsidRPr="00234F55">
        <w:rPr>
          <w:rFonts w:ascii="Arial Bold" w:eastAsia="MS Gothic" w:hAnsi="Arial Bold" w:cs="Arial"/>
          <w:bCs/>
          <w:sz w:val="36"/>
          <w:szCs w:val="36"/>
          <w:lang w:val="en-US" w:eastAsia="en-AU"/>
        </w:rPr>
        <w:t>31</w:t>
      </w:r>
      <w:r w:rsidR="00ED7870" w:rsidRPr="00234F55">
        <w:rPr>
          <w:rFonts w:ascii="Arial Bold" w:eastAsia="MS Gothic" w:hAnsi="Arial Bold" w:cs="Arial"/>
          <w:bCs/>
          <w:sz w:val="36"/>
          <w:szCs w:val="36"/>
          <w:lang w:val="en-US" w:eastAsia="en-AU"/>
        </w:rPr>
        <w:t xml:space="preserve"> </w:t>
      </w:r>
      <w:r w:rsidR="00234F55" w:rsidRPr="00234F55">
        <w:rPr>
          <w:rFonts w:ascii="Arial Bold" w:eastAsia="MS Gothic" w:hAnsi="Arial Bold" w:cs="Arial"/>
          <w:bCs/>
          <w:sz w:val="36"/>
          <w:szCs w:val="36"/>
          <w:lang w:val="en-US" w:eastAsia="en-AU"/>
        </w:rPr>
        <w:t>December</w:t>
      </w:r>
      <w:r w:rsidR="004C7839" w:rsidRPr="00234F55">
        <w:rPr>
          <w:rFonts w:ascii="Arial Bold" w:eastAsia="MS Gothic" w:hAnsi="Arial Bold" w:cs="Arial"/>
          <w:bCs/>
          <w:sz w:val="36"/>
          <w:szCs w:val="36"/>
          <w:lang w:val="en-US" w:eastAsia="en-AU"/>
        </w:rPr>
        <w:t xml:space="preserve"> </w:t>
      </w:r>
      <w:r w:rsidR="00234F55" w:rsidRPr="00234F55">
        <w:rPr>
          <w:rFonts w:ascii="Arial Bold" w:eastAsia="MS Gothic" w:hAnsi="Arial Bold" w:cs="Arial"/>
          <w:bCs/>
          <w:sz w:val="36"/>
          <w:szCs w:val="36"/>
          <w:lang w:val="en-US" w:eastAsia="en-AU"/>
        </w:rPr>
        <w:t>2023</w:t>
      </w:r>
      <w:bookmarkEnd w:id="0"/>
      <w:r w:rsidRPr="00583379">
        <w:rPr>
          <w:rFonts w:ascii="Arial Bold" w:eastAsia="MS Gothic" w:hAnsi="Arial Bold" w:cs="Arial"/>
          <w:bCs/>
          <w:sz w:val="36"/>
          <w:szCs w:val="36"/>
          <w:lang w:val="en-US" w:eastAsia="en-AU"/>
        </w:rPr>
        <w:br/>
      </w:r>
      <w:r w:rsidRPr="00583379">
        <w:rPr>
          <w:rFonts w:ascii="Arial Bold" w:eastAsia="MS Gothic" w:hAnsi="Arial Bold" w:cs="Arial"/>
          <w:bCs/>
          <w:sz w:val="28"/>
          <w:szCs w:val="28"/>
          <w:lang w:val="en-US" w:eastAsia="en-AU"/>
        </w:rPr>
        <w:br/>
      </w:r>
      <w:r w:rsidR="0002552D">
        <w:rPr>
          <w:rFonts w:ascii="Arial Bold" w:eastAsia="MS Gothic" w:hAnsi="Arial Bold"/>
          <w:bCs/>
          <w:sz w:val="26"/>
          <w:szCs w:val="26"/>
          <w:lang w:val="en-US" w:eastAsia="en-AU"/>
        </w:rPr>
        <w:t>Background</w:t>
      </w:r>
    </w:p>
    <w:p w14:paraId="4EC025A8" w14:textId="5DFF9AC3" w:rsidR="0002552D" w:rsidRPr="0002552D" w:rsidRDefault="0002552D" w:rsidP="0002552D">
      <w:pPr>
        <w:spacing w:line="288" w:lineRule="auto"/>
        <w:rPr>
          <w:rFonts w:eastAsia="MS Mincho"/>
          <w:sz w:val="20"/>
          <w:szCs w:val="20"/>
          <w:lang w:val="en-US" w:eastAsia="en-AU"/>
        </w:rPr>
      </w:pPr>
      <w:r w:rsidRPr="4A4045A8">
        <w:rPr>
          <w:rFonts w:eastAsia="MS Mincho"/>
          <w:sz w:val="20"/>
          <w:szCs w:val="20"/>
          <w:lang w:val="en-US" w:eastAsia="en-AU"/>
        </w:rPr>
        <w:t xml:space="preserve">The allowance paid to Councillors is set by the </w:t>
      </w:r>
      <w:r w:rsidR="00CF1FF8" w:rsidRPr="4A4045A8">
        <w:rPr>
          <w:rFonts w:eastAsia="MS Mincho"/>
          <w:sz w:val="20"/>
          <w:szCs w:val="20"/>
          <w:lang w:val="en-US" w:eastAsia="en-AU"/>
        </w:rPr>
        <w:t>Victorian Independent Remuneration Tribunal</w:t>
      </w:r>
      <w:r w:rsidR="000315BD" w:rsidRPr="4A4045A8">
        <w:rPr>
          <w:rFonts w:eastAsia="MS Mincho"/>
          <w:sz w:val="20"/>
          <w:szCs w:val="20"/>
          <w:lang w:val="en-US" w:eastAsia="en-AU"/>
        </w:rPr>
        <w:t xml:space="preserve"> and is currently </w:t>
      </w:r>
      <w:r w:rsidRPr="4A4045A8">
        <w:rPr>
          <w:rFonts w:eastAsia="MS Mincho"/>
          <w:sz w:val="20"/>
          <w:szCs w:val="20"/>
          <w:lang w:val="en-US" w:eastAsia="en-AU"/>
        </w:rPr>
        <w:t>$</w:t>
      </w:r>
      <w:r w:rsidR="00664D89" w:rsidRPr="4A4045A8">
        <w:rPr>
          <w:rFonts w:eastAsia="MS Mincho"/>
          <w:sz w:val="20"/>
          <w:szCs w:val="20"/>
          <w:lang w:val="en-US" w:eastAsia="en-AU"/>
        </w:rPr>
        <w:t>2</w:t>
      </w:r>
      <w:r w:rsidR="00263DCD">
        <w:rPr>
          <w:rFonts w:eastAsia="MS Mincho"/>
          <w:sz w:val="20"/>
          <w:szCs w:val="20"/>
          <w:lang w:val="en-US" w:eastAsia="en-AU"/>
        </w:rPr>
        <w:t>60,782</w:t>
      </w:r>
      <w:r w:rsidR="00506A5D" w:rsidRPr="4A4045A8">
        <w:rPr>
          <w:rFonts w:eastAsia="MS Mincho"/>
          <w:sz w:val="20"/>
          <w:szCs w:val="20"/>
          <w:lang w:val="en-US" w:eastAsia="en-AU"/>
        </w:rPr>
        <w:t xml:space="preserve"> for the Lord Mayor, $</w:t>
      </w:r>
      <w:r w:rsidR="00263DCD">
        <w:rPr>
          <w:rFonts w:eastAsia="MS Mincho"/>
          <w:sz w:val="20"/>
          <w:szCs w:val="20"/>
          <w:lang w:val="en-US" w:eastAsia="en-AU"/>
        </w:rPr>
        <w:t>130,391</w:t>
      </w:r>
      <w:r w:rsidRPr="4A4045A8">
        <w:rPr>
          <w:rFonts w:eastAsia="MS Mincho"/>
          <w:sz w:val="20"/>
          <w:szCs w:val="20"/>
          <w:lang w:val="en-US" w:eastAsia="en-AU"/>
        </w:rPr>
        <w:t xml:space="preserve"> for the Deputy Lord Mayor and $</w:t>
      </w:r>
      <w:r w:rsidR="00664D89" w:rsidRPr="4A4045A8">
        <w:rPr>
          <w:rFonts w:eastAsia="MS Mincho"/>
          <w:sz w:val="20"/>
          <w:szCs w:val="20"/>
          <w:lang w:val="en-US" w:eastAsia="en-AU"/>
        </w:rPr>
        <w:t>5</w:t>
      </w:r>
      <w:r w:rsidR="00263DCD">
        <w:rPr>
          <w:rFonts w:eastAsia="MS Mincho"/>
          <w:sz w:val="20"/>
          <w:szCs w:val="20"/>
          <w:lang w:val="en-US" w:eastAsia="en-AU"/>
        </w:rPr>
        <w:t>9,085</w:t>
      </w:r>
      <w:r w:rsidR="00506A5D" w:rsidRPr="4A4045A8">
        <w:rPr>
          <w:rFonts w:eastAsia="MS Mincho"/>
          <w:sz w:val="20"/>
          <w:szCs w:val="20"/>
          <w:lang w:val="en-US" w:eastAsia="en-AU"/>
        </w:rPr>
        <w:t xml:space="preserve"> </w:t>
      </w:r>
      <w:r w:rsidR="00CF1FF8" w:rsidRPr="4A4045A8">
        <w:rPr>
          <w:rFonts w:eastAsia="MS Mincho"/>
          <w:sz w:val="20"/>
          <w:szCs w:val="20"/>
          <w:lang w:val="en-US" w:eastAsia="en-AU"/>
        </w:rPr>
        <w:t>for Councillors.</w:t>
      </w:r>
    </w:p>
    <w:p w14:paraId="558220B0" w14:textId="77777777" w:rsidR="0002552D" w:rsidRPr="0002552D" w:rsidRDefault="0002552D" w:rsidP="0002552D">
      <w:pPr>
        <w:spacing w:line="288" w:lineRule="auto"/>
        <w:rPr>
          <w:rFonts w:eastAsia="MS Mincho"/>
          <w:sz w:val="20"/>
          <w:szCs w:val="20"/>
          <w:lang w:val="en-US" w:eastAsia="en-AU"/>
        </w:rPr>
      </w:pPr>
      <w:r w:rsidRPr="0002552D">
        <w:rPr>
          <w:rFonts w:eastAsia="MS Mincho"/>
          <w:sz w:val="20"/>
          <w:szCs w:val="20"/>
          <w:lang w:val="en-US" w:eastAsia="en-AU"/>
        </w:rPr>
        <w:t>Significant demands and expectations are placed on Councillors in carrying out their civic and statutory functions. In carrying out their policy development, representation and communication roles, Councillors accept a range of responsibilities in representing a capital city government and its community and stakeholders at a local, national and international level.</w:t>
      </w:r>
    </w:p>
    <w:p w14:paraId="57FFB0B4" w14:textId="77777777" w:rsidR="0002552D" w:rsidRPr="0002552D" w:rsidRDefault="0002552D" w:rsidP="0002552D">
      <w:pPr>
        <w:spacing w:line="288" w:lineRule="auto"/>
        <w:rPr>
          <w:rFonts w:cs="Arial"/>
          <w:sz w:val="20"/>
          <w:szCs w:val="20"/>
          <w:lang w:eastAsia="en-AU"/>
        </w:rPr>
      </w:pPr>
      <w:r w:rsidRPr="0002552D">
        <w:rPr>
          <w:rFonts w:eastAsia="MS Mincho"/>
          <w:sz w:val="20"/>
          <w:szCs w:val="20"/>
          <w:lang w:val="en-US" w:eastAsia="en-AU"/>
        </w:rPr>
        <w:t xml:space="preserve">As part of these responsibilities, Councillors also represent the </w:t>
      </w:r>
      <w:r w:rsidR="0030027A" w:rsidRPr="0002552D">
        <w:rPr>
          <w:rFonts w:eastAsia="MS Mincho"/>
          <w:sz w:val="20"/>
          <w:szCs w:val="20"/>
          <w:lang w:val="en-US" w:eastAsia="en-AU"/>
        </w:rPr>
        <w:t xml:space="preserve">City of Melbourne </w:t>
      </w:r>
      <w:r w:rsidRPr="0002552D">
        <w:rPr>
          <w:rFonts w:eastAsia="MS Mincho"/>
          <w:sz w:val="20"/>
          <w:szCs w:val="20"/>
          <w:lang w:val="en-US" w:eastAsia="en-AU"/>
        </w:rPr>
        <w:t xml:space="preserve">on a range of external organisations and advisory bodies. The demands and level of expectations on Councillors in these roles is significant and varies from organisation to organisation depending on specific structure, purpose and objectives. In some instances, remuneration or fees for services as board members, directors or similar roles on the organisations is offered. </w:t>
      </w:r>
      <w:r w:rsidRPr="0002552D">
        <w:rPr>
          <w:rFonts w:cs="Arial"/>
          <w:sz w:val="20"/>
          <w:szCs w:val="20"/>
          <w:lang w:eastAsia="en-AU"/>
        </w:rPr>
        <w:t xml:space="preserve"> These are paid to </w:t>
      </w:r>
      <w:r w:rsidR="0030027A">
        <w:rPr>
          <w:rFonts w:cs="Arial"/>
          <w:sz w:val="20"/>
          <w:szCs w:val="20"/>
          <w:lang w:eastAsia="en-AU"/>
        </w:rPr>
        <w:t xml:space="preserve">the </w:t>
      </w:r>
      <w:r w:rsidR="0030027A">
        <w:rPr>
          <w:rFonts w:eastAsia="MS Mincho"/>
          <w:sz w:val="20"/>
          <w:szCs w:val="20"/>
          <w:lang w:val="en-US" w:eastAsia="en-AU"/>
        </w:rPr>
        <w:t>City of Melbourne</w:t>
      </w:r>
      <w:r w:rsidRPr="0002552D">
        <w:rPr>
          <w:rFonts w:cs="Arial"/>
          <w:sz w:val="20"/>
          <w:szCs w:val="20"/>
          <w:lang w:eastAsia="en-AU"/>
        </w:rPr>
        <w:t xml:space="preserve"> with the exception of those associated with positions gained through a separate election or selection process conducted by an external organisation. In these circumstances, a Councillor may retain the fees.</w:t>
      </w:r>
    </w:p>
    <w:p w14:paraId="2BC9BBA4" w14:textId="31E10DAC" w:rsidR="0002552D" w:rsidRPr="0002552D" w:rsidRDefault="0002552D" w:rsidP="0002552D">
      <w:pPr>
        <w:spacing w:line="288" w:lineRule="auto"/>
        <w:rPr>
          <w:rFonts w:eastAsia="MS Mincho"/>
          <w:sz w:val="20"/>
          <w:szCs w:val="20"/>
          <w:lang w:val="en-US" w:eastAsia="en-AU"/>
        </w:rPr>
      </w:pPr>
      <w:r w:rsidRPr="0002552D">
        <w:rPr>
          <w:rFonts w:eastAsia="MS Mincho"/>
          <w:sz w:val="20"/>
          <w:szCs w:val="20"/>
          <w:lang w:val="en-US" w:eastAsia="en-AU"/>
        </w:rPr>
        <w:t>The Counci</w:t>
      </w:r>
      <w:r w:rsidR="000315BD">
        <w:rPr>
          <w:rFonts w:eastAsia="MS Mincho"/>
          <w:sz w:val="20"/>
          <w:szCs w:val="20"/>
          <w:lang w:val="en-US" w:eastAsia="en-AU"/>
        </w:rPr>
        <w:t>l</w:t>
      </w:r>
      <w:r w:rsidRPr="0002552D">
        <w:rPr>
          <w:rFonts w:eastAsia="MS Mincho"/>
          <w:sz w:val="20"/>
          <w:szCs w:val="20"/>
          <w:lang w:val="en-US" w:eastAsia="en-AU"/>
        </w:rPr>
        <w:t xml:space="preserve"> Expenses </w:t>
      </w:r>
      <w:r w:rsidR="000315BD">
        <w:rPr>
          <w:rFonts w:eastAsia="MS Mincho"/>
          <w:sz w:val="20"/>
          <w:szCs w:val="20"/>
          <w:lang w:val="en-US" w:eastAsia="en-AU"/>
        </w:rPr>
        <w:t xml:space="preserve">Policy </w:t>
      </w:r>
      <w:r w:rsidRPr="0002552D">
        <w:rPr>
          <w:rFonts w:eastAsia="MS Mincho"/>
          <w:sz w:val="20"/>
          <w:szCs w:val="20"/>
          <w:lang w:val="en-US" w:eastAsia="en-AU"/>
        </w:rPr>
        <w:t>provide</w:t>
      </w:r>
      <w:r w:rsidR="00263DCD">
        <w:rPr>
          <w:rFonts w:eastAsia="MS Mincho"/>
          <w:sz w:val="20"/>
          <w:szCs w:val="20"/>
          <w:lang w:val="en-US" w:eastAsia="en-AU"/>
        </w:rPr>
        <w:t>s</w:t>
      </w:r>
      <w:r w:rsidRPr="0002552D">
        <w:rPr>
          <w:rFonts w:eastAsia="MS Mincho"/>
          <w:sz w:val="20"/>
          <w:szCs w:val="20"/>
          <w:lang w:val="en-US" w:eastAsia="en-AU"/>
        </w:rPr>
        <w:t xml:space="preserve"> a broad overview of how the </w:t>
      </w:r>
      <w:r w:rsidR="0030027A" w:rsidRPr="0002552D">
        <w:rPr>
          <w:rFonts w:eastAsia="MS Mincho"/>
          <w:sz w:val="20"/>
          <w:szCs w:val="20"/>
          <w:lang w:val="en-US" w:eastAsia="en-AU"/>
        </w:rPr>
        <w:t xml:space="preserve">City of Melbourne </w:t>
      </w:r>
      <w:r w:rsidRPr="0002552D">
        <w:rPr>
          <w:rFonts w:eastAsia="MS Mincho"/>
          <w:sz w:val="20"/>
          <w:szCs w:val="20"/>
          <w:lang w:val="en-US" w:eastAsia="en-AU"/>
        </w:rPr>
        <w:t xml:space="preserve">provides assistance and support to the Lord Mayor, Deputy Lord Mayor and Councillors in carrying out their role and official duties as Councillors.  </w:t>
      </w:r>
    </w:p>
    <w:p w14:paraId="0BFDCA17" w14:textId="77777777" w:rsidR="0002552D" w:rsidRPr="0002552D" w:rsidRDefault="0002552D" w:rsidP="0002552D">
      <w:pPr>
        <w:spacing w:line="288" w:lineRule="auto"/>
        <w:rPr>
          <w:rFonts w:eastAsia="MS Mincho"/>
          <w:sz w:val="20"/>
          <w:szCs w:val="20"/>
          <w:lang w:val="en-US" w:eastAsia="en-AU"/>
        </w:rPr>
      </w:pPr>
      <w:r w:rsidRPr="0002552D">
        <w:rPr>
          <w:rFonts w:eastAsia="MS Mincho"/>
          <w:sz w:val="20"/>
          <w:szCs w:val="20"/>
          <w:lang w:val="en-US" w:eastAsia="en-AU"/>
        </w:rPr>
        <w:t>As part of Council’s commitment to open government, Council has resolved that details of Councillor expenses in the following categories be r</w:t>
      </w:r>
      <w:r w:rsidR="00C479FB">
        <w:rPr>
          <w:rFonts w:eastAsia="MS Mincho"/>
          <w:sz w:val="20"/>
          <w:szCs w:val="20"/>
          <w:lang w:val="en-US" w:eastAsia="en-AU"/>
        </w:rPr>
        <w:t>eleased on a regular</w:t>
      </w:r>
      <w:r w:rsidRPr="0002552D">
        <w:rPr>
          <w:rFonts w:eastAsia="MS Mincho"/>
          <w:sz w:val="20"/>
          <w:szCs w:val="20"/>
          <w:lang w:val="en-US" w:eastAsia="en-AU"/>
        </w:rPr>
        <w:t xml:space="preserve"> basis and be accessible on the Council's web site.</w:t>
      </w:r>
    </w:p>
    <w:p w14:paraId="239E3454" w14:textId="46305074" w:rsidR="0002552D" w:rsidRPr="0002552D" w:rsidRDefault="0002552D" w:rsidP="0002552D">
      <w:pPr>
        <w:spacing w:before="320" w:after="280"/>
        <w:outlineLvl w:val="1"/>
        <w:rPr>
          <w:rFonts w:ascii="Arial Bold" w:eastAsia="MS Gothic" w:hAnsi="Arial Bold" w:hint="eastAsia"/>
          <w:bCs/>
          <w:sz w:val="26"/>
          <w:szCs w:val="26"/>
          <w:lang w:val="en-US" w:eastAsia="en-AU"/>
        </w:rPr>
      </w:pPr>
      <w:r w:rsidRPr="0002552D">
        <w:rPr>
          <w:rFonts w:ascii="Arial Bold" w:eastAsia="MS Gothic" w:hAnsi="Arial Bold"/>
          <w:bCs/>
          <w:sz w:val="26"/>
          <w:szCs w:val="26"/>
          <w:lang w:val="en-US" w:eastAsia="en-AU"/>
        </w:rPr>
        <w:br w:type="page"/>
      </w:r>
      <w:r w:rsidR="00263DCD">
        <w:rPr>
          <w:rFonts w:ascii="Arial Bold" w:eastAsia="MS Gothic" w:hAnsi="Arial Bold"/>
          <w:bCs/>
          <w:sz w:val="26"/>
          <w:szCs w:val="26"/>
          <w:lang w:val="en-US" w:eastAsia="en-AU"/>
        </w:rPr>
        <w:lastRenderedPageBreak/>
        <w:t xml:space="preserve">Expense </w:t>
      </w:r>
      <w:r w:rsidRPr="0002552D">
        <w:rPr>
          <w:rFonts w:ascii="Arial Bold" w:eastAsia="MS Gothic" w:hAnsi="Arial Bold"/>
          <w:bCs/>
          <w:sz w:val="26"/>
          <w:szCs w:val="26"/>
          <w:lang w:val="en-US" w:eastAsia="en-AU"/>
        </w:rPr>
        <w:t xml:space="preserve">categories </w:t>
      </w:r>
    </w:p>
    <w:p w14:paraId="33FB9D34" w14:textId="77777777" w:rsidR="0002552D" w:rsidRPr="0002552D" w:rsidRDefault="0002552D" w:rsidP="0002552D">
      <w:pPr>
        <w:keepNext/>
        <w:keepLines/>
        <w:numPr>
          <w:ilvl w:val="0"/>
          <w:numId w:val="4"/>
        </w:numPr>
        <w:spacing w:before="280" w:after="240" w:line="288" w:lineRule="auto"/>
        <w:outlineLvl w:val="2"/>
        <w:rPr>
          <w:rFonts w:ascii="Arial Bold" w:eastAsia="MS Gothic" w:hAnsi="Arial Bold" w:hint="eastAsia"/>
          <w:szCs w:val="26"/>
          <w:lang w:val="en-US" w:eastAsia="en-AU"/>
        </w:rPr>
      </w:pPr>
      <w:r w:rsidRPr="0002552D">
        <w:rPr>
          <w:rFonts w:ascii="Arial Bold" w:eastAsia="MS Gothic" w:hAnsi="Arial Bold"/>
          <w:szCs w:val="26"/>
          <w:lang w:val="en-US" w:eastAsia="en-AU"/>
        </w:rPr>
        <w:t>Conferences, functions and training*</w:t>
      </w:r>
    </w:p>
    <w:p w14:paraId="36D9D94A" w14:textId="77777777" w:rsidR="0002552D" w:rsidRPr="0002552D" w:rsidRDefault="0002552D" w:rsidP="0002552D">
      <w:pPr>
        <w:spacing w:line="288" w:lineRule="auto"/>
        <w:ind w:left="360"/>
        <w:rPr>
          <w:rFonts w:eastAsia="MS Mincho"/>
          <w:sz w:val="20"/>
          <w:szCs w:val="24"/>
          <w:lang w:eastAsia="en-AU"/>
        </w:rPr>
      </w:pPr>
      <w:r w:rsidRPr="0002552D">
        <w:rPr>
          <w:rFonts w:eastAsia="MS Mincho"/>
          <w:sz w:val="20"/>
          <w:szCs w:val="24"/>
          <w:lang w:eastAsia="en-AU"/>
        </w:rPr>
        <w:t>This category covers registration fees associated with attendance by Councillors at local conferences, functions, seminars and one-off or short-term training courses.  These are normally held by local government related organisations, professional bodies and institutions, educational institutions and private sector providers on areas and events which impact on the role of Councillors and the City in general.  This category also includes memberships and subscriptions to bodies and organisations whose activities are relevant to role of Councillors and a capital city council.</w:t>
      </w:r>
    </w:p>
    <w:p w14:paraId="47CE99D7" w14:textId="77777777" w:rsidR="0002552D" w:rsidRPr="0002552D" w:rsidRDefault="0002552D" w:rsidP="0002552D">
      <w:pPr>
        <w:keepNext/>
        <w:keepLines/>
        <w:numPr>
          <w:ilvl w:val="0"/>
          <w:numId w:val="4"/>
        </w:numPr>
        <w:spacing w:before="280" w:after="240" w:line="288" w:lineRule="auto"/>
        <w:outlineLvl w:val="2"/>
        <w:rPr>
          <w:rFonts w:ascii="Arial Bold" w:eastAsia="MS Gothic" w:hAnsi="Arial Bold" w:hint="eastAsia"/>
          <w:szCs w:val="26"/>
          <w:lang w:val="en-US" w:eastAsia="en-AU"/>
        </w:rPr>
      </w:pPr>
      <w:r w:rsidRPr="0002552D">
        <w:rPr>
          <w:rFonts w:ascii="Arial Bold" w:eastAsia="MS Gothic" w:hAnsi="Arial Bold"/>
          <w:szCs w:val="26"/>
          <w:lang w:val="en-US" w:eastAsia="en-AU"/>
        </w:rPr>
        <w:t>Travel Local*</w:t>
      </w:r>
    </w:p>
    <w:p w14:paraId="3EB202BA" w14:textId="77777777" w:rsidR="0002552D" w:rsidRPr="0002552D" w:rsidRDefault="0002552D" w:rsidP="0002552D">
      <w:pPr>
        <w:spacing w:line="288" w:lineRule="auto"/>
        <w:ind w:left="360"/>
        <w:rPr>
          <w:rFonts w:eastAsia="MS Mincho"/>
          <w:sz w:val="20"/>
          <w:szCs w:val="24"/>
          <w:lang w:eastAsia="en-AU"/>
        </w:rPr>
      </w:pPr>
      <w:r w:rsidRPr="0002552D">
        <w:rPr>
          <w:rFonts w:eastAsia="MS Mincho"/>
          <w:sz w:val="20"/>
          <w:szCs w:val="24"/>
          <w:lang w:eastAsia="en-AU"/>
        </w:rPr>
        <w:t xml:space="preserve">This category covers costs associated with assisting Councillors in meeting the transport costs incurred in attending meetings, functions and other commitments within and outside the municipality. This comprises use of taxi service, reimbursement for use of private vehicle while conducting Council business, car parking fees, access to bicycles, the provision of car parking permits, e-tags and use of Council fleet vehicles as described in the </w:t>
      </w:r>
      <w:r w:rsidR="000315BD" w:rsidRPr="0002552D">
        <w:rPr>
          <w:rFonts w:eastAsia="MS Mincho"/>
          <w:sz w:val="20"/>
          <w:szCs w:val="20"/>
          <w:lang w:val="en-US" w:eastAsia="en-AU"/>
        </w:rPr>
        <w:t>Counci</w:t>
      </w:r>
      <w:r w:rsidR="000315BD">
        <w:rPr>
          <w:rFonts w:eastAsia="MS Mincho"/>
          <w:sz w:val="20"/>
          <w:szCs w:val="20"/>
          <w:lang w:val="en-US" w:eastAsia="en-AU"/>
        </w:rPr>
        <w:t>l</w:t>
      </w:r>
      <w:r w:rsidR="000315BD" w:rsidRPr="0002552D">
        <w:rPr>
          <w:rFonts w:eastAsia="MS Mincho"/>
          <w:sz w:val="20"/>
          <w:szCs w:val="20"/>
          <w:lang w:val="en-US" w:eastAsia="en-AU"/>
        </w:rPr>
        <w:t xml:space="preserve"> Expenses </w:t>
      </w:r>
      <w:r w:rsidR="000315BD">
        <w:rPr>
          <w:rFonts w:eastAsia="MS Mincho"/>
          <w:sz w:val="20"/>
          <w:szCs w:val="20"/>
          <w:lang w:val="en-US" w:eastAsia="en-AU"/>
        </w:rPr>
        <w:t>Policy</w:t>
      </w:r>
      <w:r w:rsidRPr="0002552D">
        <w:rPr>
          <w:rFonts w:eastAsia="MS Mincho"/>
          <w:sz w:val="20"/>
          <w:szCs w:val="24"/>
          <w:lang w:eastAsia="en-AU"/>
        </w:rPr>
        <w:t>. This category also comprises costs associated with accommodation and incidentals incurred when travelling on Council business in outer metropolitan Melbourne and regional Victoria.</w:t>
      </w:r>
    </w:p>
    <w:p w14:paraId="3CACDAF6" w14:textId="77777777" w:rsidR="0002552D" w:rsidRPr="0002552D" w:rsidRDefault="0002552D" w:rsidP="0002552D">
      <w:pPr>
        <w:keepNext/>
        <w:keepLines/>
        <w:numPr>
          <w:ilvl w:val="0"/>
          <w:numId w:val="4"/>
        </w:numPr>
        <w:spacing w:before="280" w:after="240" w:line="288" w:lineRule="auto"/>
        <w:outlineLvl w:val="2"/>
        <w:rPr>
          <w:rFonts w:ascii="Arial Bold" w:eastAsia="MS Gothic" w:hAnsi="Arial Bold" w:hint="eastAsia"/>
          <w:szCs w:val="26"/>
          <w:lang w:val="en-US" w:eastAsia="en-AU"/>
        </w:rPr>
      </w:pPr>
      <w:r w:rsidRPr="0002552D">
        <w:rPr>
          <w:rFonts w:ascii="Arial Bold" w:eastAsia="MS Gothic" w:hAnsi="Arial Bold"/>
          <w:szCs w:val="26"/>
          <w:lang w:val="en-US" w:eastAsia="en-AU"/>
        </w:rPr>
        <w:t>Communication</w:t>
      </w:r>
    </w:p>
    <w:p w14:paraId="4915ABEE" w14:textId="77777777" w:rsidR="0002552D" w:rsidRPr="0002552D" w:rsidRDefault="0002552D" w:rsidP="0002552D">
      <w:pPr>
        <w:spacing w:line="288" w:lineRule="auto"/>
        <w:ind w:left="360"/>
        <w:rPr>
          <w:rFonts w:eastAsia="MS Mincho"/>
          <w:sz w:val="20"/>
          <w:szCs w:val="24"/>
          <w:lang w:eastAsia="en-AU"/>
        </w:rPr>
      </w:pPr>
      <w:r w:rsidRPr="0002552D">
        <w:rPr>
          <w:rFonts w:eastAsia="MS Mincho"/>
          <w:sz w:val="20"/>
          <w:szCs w:val="24"/>
          <w:lang w:eastAsia="en-AU"/>
        </w:rPr>
        <w:t>This category covers communication costs associated with ensuring that Councillors are accessible and are able to communicate with constituents, stakeholders, other Councillors, Council officers and family members while conducting Council business. This category comprises costs associated with use of mobile phones, home phones, internet services and cards to mark cultural occasions and the festive season.</w:t>
      </w:r>
    </w:p>
    <w:p w14:paraId="1216B577" w14:textId="77777777" w:rsidR="0002552D" w:rsidRPr="0002552D" w:rsidRDefault="0002552D" w:rsidP="0002552D">
      <w:pPr>
        <w:keepNext/>
        <w:keepLines/>
        <w:numPr>
          <w:ilvl w:val="0"/>
          <w:numId w:val="4"/>
        </w:numPr>
        <w:spacing w:before="280" w:after="240" w:line="288" w:lineRule="auto"/>
        <w:outlineLvl w:val="2"/>
        <w:rPr>
          <w:rFonts w:ascii="Arial Bold" w:eastAsia="MS Gothic" w:hAnsi="Arial Bold" w:hint="eastAsia"/>
          <w:szCs w:val="26"/>
          <w:lang w:val="en-US" w:eastAsia="en-AU"/>
        </w:rPr>
      </w:pPr>
      <w:r w:rsidRPr="0002552D">
        <w:rPr>
          <w:rFonts w:ascii="Arial Bold" w:eastAsia="MS Gothic" w:hAnsi="Arial Bold"/>
          <w:szCs w:val="26"/>
          <w:lang w:val="en-US" w:eastAsia="en-AU"/>
        </w:rPr>
        <w:t>Functions external to Town Hall*</w:t>
      </w:r>
    </w:p>
    <w:p w14:paraId="4B490884" w14:textId="77777777" w:rsidR="0002552D" w:rsidRPr="0002552D" w:rsidRDefault="0002552D" w:rsidP="0002552D">
      <w:pPr>
        <w:spacing w:line="288" w:lineRule="auto"/>
        <w:ind w:left="360"/>
        <w:rPr>
          <w:rFonts w:eastAsia="MS Mincho"/>
          <w:sz w:val="20"/>
          <w:szCs w:val="24"/>
          <w:lang w:eastAsia="en-AU"/>
        </w:rPr>
      </w:pPr>
      <w:r w:rsidRPr="0002552D">
        <w:rPr>
          <w:rFonts w:eastAsia="MS Mincho"/>
          <w:sz w:val="20"/>
          <w:szCs w:val="24"/>
          <w:lang w:eastAsia="en-AU"/>
        </w:rPr>
        <w:t>In some cases, Councillors may need to use external hospitality services when conducting Council business outside Council offices. In doing so, Councillors seek reimbursement for expenses incurred. These expenses comprise costs associated with the provision of meals, refreshments and other entertainment (for Councillors and their guests) considered appropriate to the nature of Council business being conducted.</w:t>
      </w:r>
    </w:p>
    <w:p w14:paraId="0921368E" w14:textId="77777777" w:rsidR="0002552D" w:rsidRPr="0002552D" w:rsidRDefault="0002552D" w:rsidP="0002552D">
      <w:pPr>
        <w:keepNext/>
        <w:keepLines/>
        <w:numPr>
          <w:ilvl w:val="0"/>
          <w:numId w:val="4"/>
        </w:numPr>
        <w:spacing w:before="280" w:after="240" w:line="288" w:lineRule="auto"/>
        <w:outlineLvl w:val="2"/>
        <w:rPr>
          <w:rFonts w:ascii="Arial Bold" w:eastAsia="MS Gothic" w:hAnsi="Arial Bold" w:hint="eastAsia"/>
          <w:szCs w:val="26"/>
          <w:lang w:val="en-US" w:eastAsia="en-AU"/>
        </w:rPr>
      </w:pPr>
      <w:r w:rsidRPr="0002552D">
        <w:rPr>
          <w:rFonts w:ascii="Arial Bold" w:eastAsia="MS Gothic" w:hAnsi="Arial Bold"/>
          <w:szCs w:val="26"/>
          <w:lang w:val="en-US" w:eastAsia="en-AU"/>
        </w:rPr>
        <w:t>Carer expenses</w:t>
      </w:r>
    </w:p>
    <w:p w14:paraId="00A57B6E" w14:textId="6C7F3598" w:rsidR="0002552D" w:rsidRPr="0002552D" w:rsidRDefault="0002552D" w:rsidP="0002552D">
      <w:pPr>
        <w:spacing w:line="288" w:lineRule="auto"/>
        <w:ind w:left="360"/>
        <w:rPr>
          <w:rFonts w:eastAsia="MS Mincho"/>
          <w:sz w:val="20"/>
          <w:szCs w:val="20"/>
          <w:lang w:eastAsia="en-AU"/>
        </w:rPr>
      </w:pPr>
      <w:r w:rsidRPr="29A24570">
        <w:rPr>
          <w:rFonts w:eastAsia="MS Mincho"/>
          <w:sz w:val="20"/>
          <w:szCs w:val="20"/>
          <w:lang w:eastAsia="en-AU"/>
        </w:rPr>
        <w:t xml:space="preserve">The Council will reimburse the cost of necessary carer expenses incurred by Councillors in the course of carrying out their duties.  This covers </w:t>
      </w:r>
      <w:r w:rsidR="7654CE3E" w:rsidRPr="29A24570">
        <w:rPr>
          <w:rFonts w:eastAsia="MS Mincho"/>
          <w:sz w:val="20"/>
          <w:szCs w:val="20"/>
          <w:lang w:eastAsia="en-AU"/>
        </w:rPr>
        <w:t>childcare</w:t>
      </w:r>
      <w:r w:rsidRPr="29A24570">
        <w:rPr>
          <w:rFonts w:eastAsia="MS Mincho"/>
          <w:sz w:val="20"/>
          <w:szCs w:val="20"/>
          <w:lang w:eastAsia="en-AU"/>
        </w:rPr>
        <w:t xml:space="preserve"> and other forms of care needed to support immediate family members</w:t>
      </w:r>
      <w:r w:rsidR="00C479FB" w:rsidRPr="29A24570">
        <w:rPr>
          <w:rFonts w:eastAsia="MS Mincho"/>
          <w:sz w:val="20"/>
          <w:szCs w:val="20"/>
          <w:lang w:eastAsia="en-AU"/>
        </w:rPr>
        <w:t>.</w:t>
      </w:r>
    </w:p>
    <w:p w14:paraId="2BBF6202" w14:textId="77777777" w:rsidR="0002552D" w:rsidRPr="0002552D" w:rsidRDefault="0002552D" w:rsidP="0002552D">
      <w:pPr>
        <w:spacing w:line="288" w:lineRule="auto"/>
        <w:ind w:left="360"/>
        <w:rPr>
          <w:rFonts w:eastAsia="MS Mincho"/>
          <w:i/>
          <w:sz w:val="20"/>
          <w:szCs w:val="24"/>
          <w:lang w:eastAsia="en-AU"/>
        </w:rPr>
      </w:pPr>
      <w:r w:rsidRPr="0002552D">
        <w:rPr>
          <w:rFonts w:eastAsia="MS Mincho"/>
          <w:i/>
          <w:sz w:val="20"/>
          <w:szCs w:val="24"/>
          <w:lang w:eastAsia="en-AU"/>
        </w:rPr>
        <w:t xml:space="preserve">* Costs incurred under these categories may include those relating to the participation of partners in accordance with the </w:t>
      </w:r>
      <w:r w:rsidR="000315BD" w:rsidRPr="000315BD">
        <w:rPr>
          <w:rFonts w:eastAsia="MS Mincho"/>
          <w:i/>
          <w:sz w:val="20"/>
          <w:szCs w:val="24"/>
          <w:lang w:eastAsia="en-AU"/>
        </w:rPr>
        <w:t>Council Expenses Policy</w:t>
      </w:r>
    </w:p>
    <w:p w14:paraId="64F73737" w14:textId="77777777" w:rsidR="00F12CAE" w:rsidRDefault="00583379" w:rsidP="00F12CAE">
      <w:pPr>
        <w:spacing w:before="320" w:after="280"/>
        <w:outlineLvl w:val="1"/>
        <w:rPr>
          <w:rFonts w:ascii="Arial Bold" w:eastAsia="MS Gothic" w:hAnsi="Arial Bold" w:hint="eastAsia"/>
          <w:bCs/>
          <w:sz w:val="26"/>
          <w:szCs w:val="26"/>
          <w:lang w:val="en-US" w:eastAsia="en-AU"/>
        </w:rPr>
      </w:pPr>
      <w:r w:rsidRPr="00583379">
        <w:rPr>
          <w:rFonts w:ascii="Arial Bold" w:eastAsia="MS Gothic" w:hAnsi="Arial Bold" w:hint="eastAsia"/>
          <w:bCs/>
          <w:sz w:val="26"/>
          <w:szCs w:val="26"/>
          <w:lang w:val="en-US" w:eastAsia="en-AU"/>
        </w:rPr>
        <w:br w:type="page"/>
      </w:r>
      <w:r w:rsidR="00F12CAE">
        <w:rPr>
          <w:rFonts w:ascii="Arial Bold" w:eastAsia="MS Gothic" w:hAnsi="Arial Bold"/>
          <w:bCs/>
          <w:sz w:val="26"/>
          <w:szCs w:val="26"/>
          <w:lang w:val="en-US" w:eastAsia="en-AU"/>
        </w:rPr>
        <w:lastRenderedPageBreak/>
        <w:t xml:space="preserve">Schedule of expenses for the Lord Mayor and Deputy Lord Mayor for the period </w:t>
      </w:r>
      <w:r w:rsidR="00234F55" w:rsidRPr="00234F55">
        <w:rPr>
          <w:rFonts w:ascii="Arial Bold" w:eastAsia="MS Gothic" w:hAnsi="Arial Bold"/>
          <w:bCs/>
          <w:sz w:val="26"/>
          <w:szCs w:val="26"/>
          <w:lang w:val="en-US"/>
        </w:rPr>
        <w:t>1 October to 31 December 2023</w:t>
      </w:r>
    </w:p>
    <w:tbl>
      <w:tblPr>
        <w:tblW w:w="154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009"/>
        <w:gridCol w:w="3969"/>
        <w:gridCol w:w="4253"/>
        <w:gridCol w:w="3260"/>
      </w:tblGrid>
      <w:tr w:rsidR="00F12CAE" w14:paraId="2B48CE28" w14:textId="77777777" w:rsidTr="5484BE1A">
        <w:trPr>
          <w:trHeight w:val="203"/>
          <w:tblHeader/>
        </w:trPr>
        <w:tc>
          <w:tcPr>
            <w:tcW w:w="400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hideMark/>
          </w:tcPr>
          <w:p w14:paraId="1E5A74F1" w14:textId="77777777" w:rsidR="00F12CAE" w:rsidRDefault="00F12CAE">
            <w:pPr>
              <w:spacing w:after="0" w:line="288" w:lineRule="auto"/>
              <w:jc w:val="center"/>
              <w:rPr>
                <w:rFonts w:eastAsia="MS Mincho"/>
                <w:b/>
                <w:sz w:val="20"/>
                <w:szCs w:val="24"/>
                <w:lang w:val="en-US"/>
              </w:rPr>
            </w:pPr>
            <w:r>
              <w:rPr>
                <w:rFonts w:eastAsia="MS Mincho"/>
                <w:b/>
                <w:sz w:val="20"/>
                <w:szCs w:val="24"/>
                <w:lang w:val="en-US"/>
              </w:rPr>
              <w:t>Category</w:t>
            </w:r>
          </w:p>
        </w:tc>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hideMark/>
          </w:tcPr>
          <w:p w14:paraId="3B7E8D3A" w14:textId="77777777" w:rsidR="00F12CAE" w:rsidRDefault="00F12CAE">
            <w:pPr>
              <w:spacing w:after="0" w:line="288" w:lineRule="auto"/>
              <w:jc w:val="center"/>
              <w:rPr>
                <w:rFonts w:eastAsia="MS Mincho"/>
                <w:b/>
                <w:sz w:val="20"/>
                <w:szCs w:val="24"/>
                <w:lang w:val="en-US"/>
              </w:rPr>
            </w:pPr>
            <w:r>
              <w:rPr>
                <w:rFonts w:eastAsia="MS Mincho"/>
                <w:b/>
                <w:sz w:val="20"/>
                <w:szCs w:val="24"/>
                <w:lang w:val="en-US"/>
              </w:rPr>
              <w:t>Lord Mayor, Sally Capp</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hideMark/>
          </w:tcPr>
          <w:p w14:paraId="1128C7F8" w14:textId="77777777" w:rsidR="00F12CAE" w:rsidRDefault="00F12CAE">
            <w:pPr>
              <w:spacing w:after="0" w:line="288" w:lineRule="auto"/>
              <w:jc w:val="center"/>
              <w:rPr>
                <w:rFonts w:eastAsia="MS Mincho"/>
                <w:b/>
                <w:sz w:val="20"/>
                <w:szCs w:val="24"/>
                <w:lang w:val="en-US"/>
              </w:rPr>
            </w:pPr>
            <w:r>
              <w:rPr>
                <w:rFonts w:eastAsia="MS Mincho"/>
                <w:b/>
                <w:sz w:val="20"/>
                <w:szCs w:val="24"/>
                <w:lang w:val="en-US"/>
              </w:rPr>
              <w:t>Deputy Lord Mayor, Nicholas Reece</w:t>
            </w: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hideMark/>
          </w:tcPr>
          <w:p w14:paraId="46FE0C09" w14:textId="77777777" w:rsidR="00F12CAE" w:rsidRDefault="00F12CAE">
            <w:pPr>
              <w:spacing w:after="0" w:line="288" w:lineRule="auto"/>
              <w:jc w:val="center"/>
              <w:rPr>
                <w:rFonts w:eastAsia="MS Mincho"/>
                <w:b/>
                <w:sz w:val="20"/>
                <w:szCs w:val="24"/>
                <w:lang w:val="en-US"/>
              </w:rPr>
            </w:pPr>
            <w:r>
              <w:rPr>
                <w:rFonts w:eastAsia="MS Mincho"/>
                <w:b/>
                <w:sz w:val="20"/>
                <w:szCs w:val="24"/>
                <w:lang w:val="en-US"/>
              </w:rPr>
              <w:t>Total</w:t>
            </w:r>
          </w:p>
        </w:tc>
      </w:tr>
      <w:tr w:rsidR="00F12CAE" w14:paraId="6214FD51" w14:textId="77777777" w:rsidTr="5484BE1A">
        <w:trPr>
          <w:trHeight w:val="203"/>
        </w:trPr>
        <w:tc>
          <w:tcPr>
            <w:tcW w:w="400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hideMark/>
          </w:tcPr>
          <w:p w14:paraId="3BCD5F2D" w14:textId="77777777" w:rsidR="00F12CAE" w:rsidRDefault="00F12CAE">
            <w:pPr>
              <w:spacing w:after="0" w:line="288" w:lineRule="auto"/>
              <w:rPr>
                <w:rFonts w:eastAsia="MS Mincho"/>
                <w:b/>
                <w:sz w:val="20"/>
                <w:szCs w:val="24"/>
                <w:lang w:val="en-US"/>
              </w:rPr>
            </w:pPr>
            <w:r>
              <w:rPr>
                <w:rFonts w:eastAsia="MS Mincho"/>
                <w:b/>
                <w:sz w:val="20"/>
                <w:szCs w:val="24"/>
                <w:lang w:val="en-US"/>
              </w:rPr>
              <w:t>1. Conferences, functions and training</w:t>
            </w:r>
          </w:p>
        </w:tc>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6A09E912" w14:textId="77777777" w:rsidR="00F12CAE" w:rsidRDefault="00234F55">
            <w:pPr>
              <w:tabs>
                <w:tab w:val="left" w:pos="1650"/>
                <w:tab w:val="center" w:pos="1944"/>
              </w:tabs>
              <w:spacing w:after="0" w:line="288" w:lineRule="auto"/>
              <w:jc w:val="center"/>
              <w:rPr>
                <w:rFonts w:eastAsia="MS Mincho"/>
                <w:sz w:val="20"/>
                <w:szCs w:val="24"/>
                <w:lang w:val="en-US"/>
              </w:rPr>
            </w:pPr>
            <w:r>
              <w:rPr>
                <w:rFonts w:eastAsia="MS Mincho"/>
                <w:sz w:val="20"/>
                <w:szCs w:val="24"/>
                <w:lang w:val="en-US"/>
              </w:rPr>
              <w:t>-</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33E67AC6" w14:textId="77777777" w:rsidR="00F12CAE" w:rsidRDefault="00234F55" w:rsidP="00987D4C">
            <w:pPr>
              <w:spacing w:after="0" w:line="288" w:lineRule="auto"/>
              <w:jc w:val="center"/>
              <w:rPr>
                <w:rFonts w:eastAsia="MS Mincho"/>
                <w:sz w:val="20"/>
                <w:szCs w:val="24"/>
                <w:lang w:val="en-US"/>
              </w:rPr>
            </w:pPr>
            <w:r>
              <w:rPr>
                <w:rFonts w:eastAsia="MS Mincho"/>
                <w:sz w:val="20"/>
                <w:szCs w:val="24"/>
                <w:lang w:val="en-US"/>
              </w:rPr>
              <w:t>-</w:t>
            </w: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1BBD13F9" w14:textId="77777777" w:rsidR="00F12CAE" w:rsidRDefault="00234F55" w:rsidP="00987D4C">
            <w:pPr>
              <w:spacing w:after="0" w:line="288" w:lineRule="auto"/>
              <w:jc w:val="center"/>
              <w:rPr>
                <w:rFonts w:eastAsia="MS Mincho"/>
                <w:sz w:val="20"/>
                <w:szCs w:val="24"/>
                <w:lang w:val="en-US"/>
              </w:rPr>
            </w:pPr>
            <w:r>
              <w:rPr>
                <w:rFonts w:eastAsia="MS Mincho"/>
                <w:sz w:val="20"/>
                <w:szCs w:val="24"/>
                <w:lang w:val="en-US"/>
              </w:rPr>
              <w:t>-</w:t>
            </w:r>
          </w:p>
        </w:tc>
      </w:tr>
      <w:tr w:rsidR="00F12CAE" w14:paraId="50A3015D" w14:textId="77777777" w:rsidTr="5484BE1A">
        <w:trPr>
          <w:trHeight w:val="203"/>
        </w:trPr>
        <w:tc>
          <w:tcPr>
            <w:tcW w:w="400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hideMark/>
          </w:tcPr>
          <w:p w14:paraId="5E4EC0FA" w14:textId="77777777" w:rsidR="00F12CAE" w:rsidRDefault="00F12CAE">
            <w:pPr>
              <w:spacing w:after="0" w:line="288" w:lineRule="auto"/>
              <w:rPr>
                <w:rFonts w:eastAsia="MS Mincho"/>
                <w:b/>
                <w:sz w:val="20"/>
                <w:szCs w:val="24"/>
                <w:lang w:val="en-US"/>
              </w:rPr>
            </w:pPr>
            <w:r>
              <w:rPr>
                <w:rFonts w:eastAsia="MS Mincho"/>
                <w:b/>
                <w:sz w:val="20"/>
                <w:szCs w:val="24"/>
                <w:lang w:val="en-US"/>
              </w:rPr>
              <w:t>2. Travel – local</w:t>
            </w:r>
          </w:p>
        </w:tc>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27AEC862" w14:textId="0E7D6704" w:rsidR="00F12CAE" w:rsidRDefault="00234F55" w:rsidP="5484BE1A">
            <w:pPr>
              <w:spacing w:after="0" w:line="288" w:lineRule="auto"/>
              <w:jc w:val="center"/>
              <w:rPr>
                <w:rFonts w:ascii="Arial Bold" w:eastAsia="Arial Bold" w:hAnsi="Arial Bold" w:cs="Arial Bold"/>
                <w:sz w:val="20"/>
                <w:szCs w:val="20"/>
                <w:lang w:val="en-US"/>
              </w:rPr>
            </w:pPr>
            <w:r w:rsidRPr="5484BE1A">
              <w:rPr>
                <w:rFonts w:ascii="Arial Bold" w:eastAsia="Arial Bold" w:hAnsi="Arial Bold" w:cs="Arial Bold"/>
                <w:sz w:val="20"/>
                <w:szCs w:val="20"/>
              </w:rPr>
              <w:t>$9,</w:t>
            </w:r>
            <w:r w:rsidR="2EAF8F5A" w:rsidRPr="5484BE1A">
              <w:rPr>
                <w:rFonts w:ascii="Arial Bold" w:eastAsia="Arial Bold" w:hAnsi="Arial Bold" w:cs="Arial Bold"/>
                <w:sz w:val="20"/>
                <w:szCs w:val="20"/>
              </w:rPr>
              <w:t>288</w:t>
            </w:r>
            <w:r w:rsidRPr="5484BE1A">
              <w:rPr>
                <w:rFonts w:ascii="Arial Bold" w:eastAsia="Arial Bold" w:hAnsi="Arial Bold" w:cs="Arial Bold"/>
                <w:sz w:val="20"/>
                <w:szCs w:val="20"/>
              </w:rPr>
              <w:t>.</w:t>
            </w:r>
            <w:r w:rsidR="2471023C" w:rsidRPr="5484BE1A">
              <w:rPr>
                <w:rFonts w:ascii="Arial Bold" w:eastAsia="Arial Bold" w:hAnsi="Arial Bold" w:cs="Arial Bold"/>
                <w:sz w:val="20"/>
                <w:szCs w:val="20"/>
              </w:rPr>
              <w:t>51</w:t>
            </w:r>
            <w:r w:rsidRPr="5484BE1A">
              <w:rPr>
                <w:rFonts w:ascii="Arial Bold" w:eastAsia="Arial Bold" w:hAnsi="Arial Bold" w:cs="Arial Bold"/>
                <w:sz w:val="20"/>
                <w:szCs w:val="20"/>
              </w:rPr>
              <w:t> </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785F6036" w14:textId="77777777" w:rsidR="00F12CAE" w:rsidRDefault="00234F55" w:rsidP="5484BE1A">
            <w:pPr>
              <w:spacing w:after="0" w:line="288" w:lineRule="auto"/>
              <w:jc w:val="center"/>
              <w:rPr>
                <w:rFonts w:ascii="Arial Bold" w:eastAsia="Arial Bold" w:hAnsi="Arial Bold" w:cs="Arial Bold"/>
                <w:sz w:val="20"/>
                <w:szCs w:val="20"/>
                <w:lang w:val="en-US"/>
              </w:rPr>
            </w:pPr>
            <w:r w:rsidRPr="5484BE1A">
              <w:rPr>
                <w:rFonts w:ascii="Arial Bold" w:eastAsia="Arial Bold" w:hAnsi="Arial Bold" w:cs="Arial Bold"/>
                <w:sz w:val="20"/>
                <w:szCs w:val="20"/>
              </w:rPr>
              <w:t>$5,078.49 </w:t>
            </w: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357BC78E" w14:textId="434E1156" w:rsidR="00F12CAE" w:rsidRPr="00234F55" w:rsidRDefault="00234F55" w:rsidP="5484BE1A">
            <w:pPr>
              <w:spacing w:after="0" w:line="288" w:lineRule="auto"/>
              <w:jc w:val="center"/>
              <w:rPr>
                <w:rFonts w:ascii="Arial Bold" w:eastAsia="Arial Bold" w:hAnsi="Arial Bold" w:cs="Arial Bold"/>
                <w:sz w:val="20"/>
                <w:szCs w:val="20"/>
              </w:rPr>
            </w:pPr>
            <w:r w:rsidRPr="5484BE1A">
              <w:rPr>
                <w:rFonts w:ascii="Arial Bold" w:eastAsia="Arial Bold" w:hAnsi="Arial Bold" w:cs="Arial Bold"/>
                <w:sz w:val="20"/>
                <w:szCs w:val="20"/>
              </w:rPr>
              <w:t>$14,</w:t>
            </w:r>
            <w:r w:rsidR="73C4ECDB" w:rsidRPr="5484BE1A">
              <w:rPr>
                <w:rFonts w:ascii="Arial Bold" w:eastAsia="Arial Bold" w:hAnsi="Arial Bold" w:cs="Arial Bold"/>
                <w:sz w:val="20"/>
                <w:szCs w:val="20"/>
              </w:rPr>
              <w:t>367</w:t>
            </w:r>
            <w:r w:rsidRPr="5484BE1A">
              <w:rPr>
                <w:rFonts w:ascii="Arial Bold" w:eastAsia="Arial Bold" w:hAnsi="Arial Bold" w:cs="Arial Bold"/>
                <w:sz w:val="20"/>
                <w:szCs w:val="20"/>
              </w:rPr>
              <w:t>.0</w:t>
            </w:r>
            <w:r w:rsidR="5EBEC552" w:rsidRPr="5484BE1A">
              <w:rPr>
                <w:rFonts w:ascii="Arial Bold" w:eastAsia="Arial Bold" w:hAnsi="Arial Bold" w:cs="Arial Bold"/>
                <w:sz w:val="20"/>
                <w:szCs w:val="20"/>
              </w:rPr>
              <w:t>0</w:t>
            </w:r>
          </w:p>
        </w:tc>
      </w:tr>
      <w:tr w:rsidR="00F12CAE" w14:paraId="1A9E2473" w14:textId="77777777" w:rsidTr="5484BE1A">
        <w:trPr>
          <w:trHeight w:val="203"/>
        </w:trPr>
        <w:tc>
          <w:tcPr>
            <w:tcW w:w="400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hideMark/>
          </w:tcPr>
          <w:p w14:paraId="4F1814CD" w14:textId="77777777" w:rsidR="00F12CAE" w:rsidRDefault="00F12CAE">
            <w:pPr>
              <w:spacing w:after="0" w:line="288" w:lineRule="auto"/>
              <w:rPr>
                <w:rFonts w:eastAsia="MS Mincho"/>
                <w:b/>
                <w:sz w:val="20"/>
                <w:szCs w:val="24"/>
                <w:lang w:val="en-US"/>
              </w:rPr>
            </w:pPr>
            <w:r>
              <w:rPr>
                <w:rFonts w:eastAsia="MS Mincho"/>
                <w:b/>
                <w:sz w:val="20"/>
                <w:szCs w:val="24"/>
                <w:lang w:val="en-US"/>
              </w:rPr>
              <w:t>3. Communication</w:t>
            </w:r>
          </w:p>
        </w:tc>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6C5212AA" w14:textId="77777777" w:rsidR="00F12CAE" w:rsidRDefault="00234F55" w:rsidP="5484BE1A">
            <w:pPr>
              <w:spacing w:after="0" w:line="288" w:lineRule="auto"/>
              <w:jc w:val="center"/>
              <w:rPr>
                <w:rFonts w:ascii="Arial Bold" w:eastAsia="Arial Bold" w:hAnsi="Arial Bold" w:cs="Arial Bold"/>
                <w:sz w:val="20"/>
                <w:szCs w:val="20"/>
                <w:lang w:val="en-US"/>
              </w:rPr>
            </w:pPr>
            <w:r w:rsidRPr="5484BE1A">
              <w:rPr>
                <w:rFonts w:ascii="Arial Bold" w:eastAsia="Arial Bold" w:hAnsi="Arial Bold" w:cs="Arial Bold"/>
                <w:sz w:val="20"/>
                <w:szCs w:val="20"/>
              </w:rPr>
              <w:t>$2,626.70 </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2384EEC1" w14:textId="77777777" w:rsidR="00F12CAE" w:rsidRDefault="00234F55" w:rsidP="5484BE1A">
            <w:pPr>
              <w:spacing w:after="0" w:line="288" w:lineRule="auto"/>
              <w:jc w:val="center"/>
              <w:rPr>
                <w:rFonts w:ascii="Arial Bold" w:eastAsia="Arial Bold" w:hAnsi="Arial Bold" w:cs="Arial Bold"/>
                <w:sz w:val="20"/>
                <w:szCs w:val="20"/>
                <w:lang w:val="en-US"/>
              </w:rPr>
            </w:pPr>
            <w:r w:rsidRPr="5484BE1A">
              <w:rPr>
                <w:rFonts w:ascii="Arial Bold" w:eastAsia="Arial Bold" w:hAnsi="Arial Bold" w:cs="Arial Bold"/>
                <w:sz w:val="20"/>
                <w:szCs w:val="20"/>
              </w:rPr>
              <w:t>$1,154.28 </w:t>
            </w: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59AA76E2" w14:textId="77777777" w:rsidR="00F12CAE" w:rsidRPr="00234F55" w:rsidRDefault="00234F55" w:rsidP="5484BE1A">
            <w:pPr>
              <w:spacing w:after="0" w:line="288" w:lineRule="auto"/>
              <w:jc w:val="center"/>
              <w:rPr>
                <w:rFonts w:ascii="Arial Bold" w:eastAsia="Arial Bold" w:hAnsi="Arial Bold" w:cs="Arial Bold"/>
                <w:sz w:val="20"/>
                <w:szCs w:val="20"/>
              </w:rPr>
            </w:pPr>
            <w:r w:rsidRPr="5484BE1A">
              <w:rPr>
                <w:rFonts w:ascii="Arial Bold" w:eastAsia="Arial Bold" w:hAnsi="Arial Bold" w:cs="Arial Bold"/>
                <w:sz w:val="20"/>
                <w:szCs w:val="20"/>
              </w:rPr>
              <w:t>$3,780.98</w:t>
            </w:r>
          </w:p>
        </w:tc>
      </w:tr>
      <w:tr w:rsidR="00F12CAE" w14:paraId="58A114E5" w14:textId="77777777" w:rsidTr="5484BE1A">
        <w:trPr>
          <w:trHeight w:val="203"/>
        </w:trPr>
        <w:tc>
          <w:tcPr>
            <w:tcW w:w="400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hideMark/>
          </w:tcPr>
          <w:p w14:paraId="39B140F2" w14:textId="77777777" w:rsidR="00F12CAE" w:rsidRDefault="00F12CAE">
            <w:pPr>
              <w:spacing w:after="0" w:line="288" w:lineRule="auto"/>
              <w:rPr>
                <w:rFonts w:eastAsia="MS Mincho"/>
                <w:b/>
                <w:sz w:val="20"/>
                <w:szCs w:val="24"/>
                <w:lang w:val="en-US"/>
              </w:rPr>
            </w:pPr>
            <w:r>
              <w:rPr>
                <w:rFonts w:eastAsia="MS Mincho"/>
                <w:b/>
                <w:sz w:val="20"/>
                <w:szCs w:val="24"/>
                <w:lang w:val="en-US"/>
              </w:rPr>
              <w:t>4. Functions external to Town Hall</w:t>
            </w:r>
          </w:p>
        </w:tc>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0BE14808" w14:textId="77777777" w:rsidR="00F12CAE" w:rsidRDefault="00234F55" w:rsidP="5484BE1A">
            <w:pPr>
              <w:spacing w:after="0" w:line="288" w:lineRule="auto"/>
              <w:jc w:val="center"/>
              <w:rPr>
                <w:rFonts w:ascii="Arial Bold" w:eastAsia="Arial Bold" w:hAnsi="Arial Bold" w:cs="Arial Bold"/>
                <w:sz w:val="20"/>
                <w:szCs w:val="20"/>
                <w:lang w:val="en-US"/>
              </w:rPr>
            </w:pPr>
            <w:r w:rsidRPr="5484BE1A">
              <w:rPr>
                <w:rFonts w:ascii="Arial Bold" w:eastAsia="Arial Bold" w:hAnsi="Arial Bold" w:cs="Arial Bold"/>
                <w:sz w:val="20"/>
                <w:szCs w:val="20"/>
                <w:lang w:val="en-US"/>
              </w:rPr>
              <w:t>-</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09FA2A7E" w14:textId="77777777" w:rsidR="00F12CAE" w:rsidRDefault="00234F55" w:rsidP="5484BE1A">
            <w:pPr>
              <w:spacing w:after="0" w:line="288" w:lineRule="auto"/>
              <w:jc w:val="center"/>
              <w:rPr>
                <w:rFonts w:ascii="Arial Bold" w:eastAsia="Arial Bold" w:hAnsi="Arial Bold" w:cs="Arial Bold"/>
                <w:sz w:val="20"/>
                <w:szCs w:val="20"/>
                <w:lang w:val="en-US"/>
              </w:rPr>
            </w:pPr>
            <w:r w:rsidRPr="5484BE1A">
              <w:rPr>
                <w:rFonts w:ascii="Arial Bold" w:eastAsia="Arial Bold" w:hAnsi="Arial Bold" w:cs="Arial Bold"/>
                <w:sz w:val="20"/>
                <w:szCs w:val="20"/>
                <w:lang w:val="en-US"/>
              </w:rPr>
              <w:t>-</w:t>
            </w: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237AFA41" w14:textId="77777777" w:rsidR="00F12CAE" w:rsidRPr="00234F55" w:rsidRDefault="00234F55" w:rsidP="5484BE1A">
            <w:pPr>
              <w:spacing w:after="0" w:line="288" w:lineRule="auto"/>
              <w:jc w:val="center"/>
              <w:rPr>
                <w:rFonts w:ascii="Arial Bold" w:eastAsia="Arial Bold" w:hAnsi="Arial Bold" w:cs="Arial Bold"/>
                <w:sz w:val="20"/>
                <w:szCs w:val="20"/>
              </w:rPr>
            </w:pPr>
            <w:r w:rsidRPr="5484BE1A">
              <w:rPr>
                <w:rFonts w:ascii="Arial Bold" w:eastAsia="Arial Bold" w:hAnsi="Arial Bold" w:cs="Arial Bold"/>
                <w:sz w:val="20"/>
                <w:szCs w:val="20"/>
              </w:rPr>
              <w:t>-</w:t>
            </w:r>
          </w:p>
        </w:tc>
      </w:tr>
      <w:tr w:rsidR="00F12CAE" w14:paraId="2DDCB9F5" w14:textId="77777777" w:rsidTr="5484BE1A">
        <w:trPr>
          <w:trHeight w:val="203"/>
        </w:trPr>
        <w:tc>
          <w:tcPr>
            <w:tcW w:w="400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hideMark/>
          </w:tcPr>
          <w:p w14:paraId="445D4A6A" w14:textId="77777777" w:rsidR="00F12CAE" w:rsidRDefault="00F12CAE">
            <w:pPr>
              <w:spacing w:after="0" w:line="288" w:lineRule="auto"/>
              <w:rPr>
                <w:rFonts w:eastAsia="MS Mincho"/>
                <w:b/>
                <w:sz w:val="20"/>
                <w:szCs w:val="24"/>
                <w:lang w:val="en-US"/>
              </w:rPr>
            </w:pPr>
            <w:r>
              <w:rPr>
                <w:rFonts w:eastAsia="MS Mincho"/>
                <w:b/>
                <w:sz w:val="20"/>
                <w:szCs w:val="24"/>
                <w:lang w:val="en-US"/>
              </w:rPr>
              <w:t>5. Carer expenses</w:t>
            </w:r>
          </w:p>
        </w:tc>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3AD8BB85" w14:textId="77777777" w:rsidR="00F12CAE" w:rsidRDefault="00234F55" w:rsidP="5484BE1A">
            <w:pPr>
              <w:spacing w:after="0" w:line="288" w:lineRule="auto"/>
              <w:jc w:val="center"/>
              <w:rPr>
                <w:rFonts w:ascii="Arial Bold" w:eastAsia="Arial Bold" w:hAnsi="Arial Bold" w:cs="Arial Bold"/>
                <w:sz w:val="20"/>
                <w:szCs w:val="20"/>
                <w:lang w:val="en-US"/>
              </w:rPr>
            </w:pPr>
            <w:r w:rsidRPr="5484BE1A">
              <w:rPr>
                <w:rFonts w:ascii="Arial Bold" w:eastAsia="Arial Bold" w:hAnsi="Arial Bold" w:cs="Arial Bold"/>
                <w:sz w:val="20"/>
                <w:szCs w:val="20"/>
                <w:lang w:val="en-US"/>
              </w:rPr>
              <w:t>-</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3AC2E41B" w14:textId="77777777" w:rsidR="00F12CAE" w:rsidRDefault="00234F55" w:rsidP="5484BE1A">
            <w:pPr>
              <w:spacing w:after="0" w:line="288" w:lineRule="auto"/>
              <w:jc w:val="center"/>
              <w:rPr>
                <w:rFonts w:ascii="Arial Bold" w:eastAsia="Arial Bold" w:hAnsi="Arial Bold" w:cs="Arial Bold"/>
                <w:sz w:val="20"/>
                <w:szCs w:val="20"/>
                <w:lang w:val="en-US"/>
              </w:rPr>
            </w:pPr>
            <w:r w:rsidRPr="5484BE1A">
              <w:rPr>
                <w:rFonts w:ascii="Arial Bold" w:eastAsia="Arial Bold" w:hAnsi="Arial Bold" w:cs="Arial Bold"/>
                <w:sz w:val="20"/>
                <w:szCs w:val="20"/>
                <w:lang w:val="en-US"/>
              </w:rPr>
              <w:t>-</w:t>
            </w: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09D9AC6E" w14:textId="77777777" w:rsidR="00F12CAE" w:rsidRPr="00234F55" w:rsidRDefault="00234F55" w:rsidP="5484BE1A">
            <w:pPr>
              <w:spacing w:after="0" w:line="288" w:lineRule="auto"/>
              <w:jc w:val="center"/>
              <w:rPr>
                <w:rFonts w:ascii="Arial Bold" w:eastAsia="Arial Bold" w:hAnsi="Arial Bold" w:cs="Arial Bold"/>
                <w:sz w:val="20"/>
                <w:szCs w:val="20"/>
              </w:rPr>
            </w:pPr>
            <w:r w:rsidRPr="5484BE1A">
              <w:rPr>
                <w:rFonts w:ascii="Arial Bold" w:eastAsia="Arial Bold" w:hAnsi="Arial Bold" w:cs="Arial Bold"/>
                <w:sz w:val="20"/>
                <w:szCs w:val="20"/>
              </w:rPr>
              <w:t>-</w:t>
            </w:r>
          </w:p>
        </w:tc>
      </w:tr>
      <w:tr w:rsidR="00F12CAE" w14:paraId="71ADD5E4" w14:textId="77777777" w:rsidTr="5484BE1A">
        <w:trPr>
          <w:trHeight w:val="203"/>
        </w:trPr>
        <w:tc>
          <w:tcPr>
            <w:tcW w:w="400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hideMark/>
          </w:tcPr>
          <w:p w14:paraId="731FB6A2" w14:textId="77777777" w:rsidR="00F12CAE" w:rsidRDefault="00F12CAE">
            <w:pPr>
              <w:spacing w:after="0" w:line="288" w:lineRule="auto"/>
              <w:rPr>
                <w:rFonts w:eastAsia="MS Mincho"/>
                <w:b/>
                <w:sz w:val="20"/>
                <w:szCs w:val="24"/>
                <w:lang w:val="en-US"/>
              </w:rPr>
            </w:pPr>
            <w:r>
              <w:rPr>
                <w:rFonts w:eastAsia="MS Mincho"/>
                <w:b/>
                <w:sz w:val="20"/>
                <w:szCs w:val="24"/>
                <w:lang w:val="en-US"/>
              </w:rPr>
              <w:t>Total expenses</w:t>
            </w:r>
          </w:p>
        </w:tc>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00D744F6" w14:textId="1A0B72E2" w:rsidR="00F12CAE" w:rsidRDefault="00234F55" w:rsidP="5484BE1A">
            <w:pPr>
              <w:spacing w:after="0" w:line="288" w:lineRule="auto"/>
              <w:jc w:val="center"/>
              <w:rPr>
                <w:rFonts w:ascii="Arial Bold" w:eastAsia="Arial Bold" w:hAnsi="Arial Bold" w:cs="Arial Bold"/>
                <w:sz w:val="20"/>
                <w:szCs w:val="20"/>
                <w:lang w:val="en-US"/>
              </w:rPr>
            </w:pPr>
            <w:r w:rsidRPr="5484BE1A">
              <w:rPr>
                <w:rFonts w:ascii="Arial Bold" w:eastAsia="Arial Bold" w:hAnsi="Arial Bold" w:cs="Arial Bold"/>
                <w:sz w:val="20"/>
                <w:szCs w:val="20"/>
              </w:rPr>
              <w:t>$1</w:t>
            </w:r>
            <w:r w:rsidR="51A02DA2" w:rsidRPr="5484BE1A">
              <w:rPr>
                <w:rFonts w:ascii="Arial Bold" w:eastAsia="Arial Bold" w:hAnsi="Arial Bold" w:cs="Arial Bold"/>
                <w:sz w:val="20"/>
                <w:szCs w:val="20"/>
              </w:rPr>
              <w:t>1</w:t>
            </w:r>
            <w:r w:rsidRPr="5484BE1A">
              <w:rPr>
                <w:rFonts w:ascii="Arial Bold" w:eastAsia="Arial Bold" w:hAnsi="Arial Bold" w:cs="Arial Bold"/>
                <w:sz w:val="20"/>
                <w:szCs w:val="20"/>
              </w:rPr>
              <w:t>,</w:t>
            </w:r>
            <w:r w:rsidR="6B6A91FD" w:rsidRPr="5484BE1A">
              <w:rPr>
                <w:rFonts w:ascii="Arial Bold" w:eastAsia="Arial Bold" w:hAnsi="Arial Bold" w:cs="Arial Bold"/>
                <w:sz w:val="20"/>
                <w:szCs w:val="20"/>
              </w:rPr>
              <w:t>9</w:t>
            </w:r>
            <w:r w:rsidRPr="5484BE1A">
              <w:rPr>
                <w:rFonts w:ascii="Arial Bold" w:eastAsia="Arial Bold" w:hAnsi="Arial Bold" w:cs="Arial Bold"/>
                <w:sz w:val="20"/>
                <w:szCs w:val="20"/>
              </w:rPr>
              <w:t>1</w:t>
            </w:r>
            <w:r w:rsidR="71351E06" w:rsidRPr="5484BE1A">
              <w:rPr>
                <w:rFonts w:ascii="Arial Bold" w:eastAsia="Arial Bold" w:hAnsi="Arial Bold" w:cs="Arial Bold"/>
                <w:sz w:val="20"/>
                <w:szCs w:val="20"/>
              </w:rPr>
              <w:t>5</w:t>
            </w:r>
            <w:r w:rsidRPr="5484BE1A">
              <w:rPr>
                <w:rFonts w:ascii="Arial Bold" w:eastAsia="Arial Bold" w:hAnsi="Arial Bold" w:cs="Arial Bold"/>
                <w:sz w:val="20"/>
                <w:szCs w:val="20"/>
              </w:rPr>
              <w:t>.</w:t>
            </w:r>
            <w:r w:rsidR="13101375" w:rsidRPr="5484BE1A">
              <w:rPr>
                <w:rFonts w:ascii="Arial Bold" w:eastAsia="Arial Bold" w:hAnsi="Arial Bold" w:cs="Arial Bold"/>
                <w:sz w:val="20"/>
                <w:szCs w:val="20"/>
              </w:rPr>
              <w:t>21</w:t>
            </w:r>
            <w:r w:rsidRPr="5484BE1A">
              <w:rPr>
                <w:rFonts w:ascii="Arial Bold" w:eastAsia="Arial Bold" w:hAnsi="Arial Bold" w:cs="Arial Bold"/>
                <w:sz w:val="20"/>
                <w:szCs w:val="20"/>
              </w:rPr>
              <w:t> </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71011E02" w14:textId="77777777" w:rsidR="00117966" w:rsidRDefault="00234F55" w:rsidP="5484BE1A">
            <w:pPr>
              <w:spacing w:after="0" w:line="288" w:lineRule="auto"/>
              <w:jc w:val="center"/>
              <w:rPr>
                <w:rFonts w:ascii="Arial Bold" w:eastAsia="Arial Bold" w:hAnsi="Arial Bold" w:cs="Arial Bold"/>
                <w:sz w:val="20"/>
                <w:szCs w:val="20"/>
                <w:lang w:val="en-US"/>
              </w:rPr>
            </w:pPr>
            <w:r w:rsidRPr="5484BE1A">
              <w:rPr>
                <w:rFonts w:ascii="Arial Bold" w:eastAsia="Arial Bold" w:hAnsi="Arial Bold" w:cs="Arial Bold"/>
                <w:sz w:val="20"/>
                <w:szCs w:val="20"/>
              </w:rPr>
              <w:t>$6,232.77 </w:t>
            </w: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40" w:type="dxa"/>
              <w:left w:w="40" w:type="dxa"/>
              <w:bottom w:w="40" w:type="dxa"/>
              <w:right w:w="40" w:type="dxa"/>
            </w:tcMar>
          </w:tcPr>
          <w:p w14:paraId="3C7B2C29" w14:textId="227842A1" w:rsidR="00F12CAE" w:rsidRPr="00234F55" w:rsidRDefault="00234F55" w:rsidP="5484BE1A">
            <w:pPr>
              <w:spacing w:after="0" w:line="288" w:lineRule="auto"/>
              <w:jc w:val="center"/>
              <w:rPr>
                <w:rFonts w:ascii="Arial Bold" w:eastAsia="Arial Bold" w:hAnsi="Arial Bold" w:cs="Arial Bold"/>
                <w:sz w:val="20"/>
                <w:szCs w:val="20"/>
              </w:rPr>
            </w:pPr>
            <w:r w:rsidRPr="5484BE1A">
              <w:rPr>
                <w:rFonts w:ascii="Arial Bold" w:eastAsia="Arial Bold" w:hAnsi="Arial Bold" w:cs="Arial Bold"/>
                <w:sz w:val="20"/>
                <w:szCs w:val="20"/>
              </w:rPr>
              <w:t>$18,</w:t>
            </w:r>
            <w:r w:rsidR="42874549" w:rsidRPr="5484BE1A">
              <w:rPr>
                <w:rFonts w:ascii="Arial Bold" w:eastAsia="Arial Bold" w:hAnsi="Arial Bold" w:cs="Arial Bold"/>
                <w:sz w:val="20"/>
                <w:szCs w:val="20"/>
              </w:rPr>
              <w:t>147</w:t>
            </w:r>
            <w:r w:rsidRPr="5484BE1A">
              <w:rPr>
                <w:rFonts w:ascii="Arial Bold" w:eastAsia="Arial Bold" w:hAnsi="Arial Bold" w:cs="Arial Bold"/>
                <w:sz w:val="20"/>
                <w:szCs w:val="20"/>
              </w:rPr>
              <w:t>.</w:t>
            </w:r>
            <w:r w:rsidR="16FD1B4E" w:rsidRPr="5484BE1A">
              <w:rPr>
                <w:rFonts w:ascii="Arial Bold" w:eastAsia="Arial Bold" w:hAnsi="Arial Bold" w:cs="Arial Bold"/>
                <w:sz w:val="20"/>
                <w:szCs w:val="20"/>
              </w:rPr>
              <w:t>98</w:t>
            </w:r>
          </w:p>
        </w:tc>
      </w:tr>
    </w:tbl>
    <w:p w14:paraId="2B7CD208" w14:textId="77777777" w:rsidR="00F12CAE" w:rsidRDefault="00F12CAE" w:rsidP="00F12CAE">
      <w:pPr>
        <w:spacing w:before="320" w:after="280"/>
        <w:outlineLvl w:val="1"/>
        <w:rPr>
          <w:rFonts w:ascii="Arial Bold" w:eastAsia="MS Gothic" w:hAnsi="Arial Bold" w:hint="eastAsia"/>
          <w:bCs/>
          <w:sz w:val="26"/>
          <w:szCs w:val="26"/>
          <w:lang w:val="en-US"/>
        </w:rPr>
      </w:pPr>
      <w:r>
        <w:rPr>
          <w:rFonts w:ascii="Arial Bold" w:eastAsia="MS Gothic" w:hAnsi="Arial Bold"/>
          <w:bCs/>
          <w:sz w:val="26"/>
          <w:szCs w:val="26"/>
          <w:lang w:val="en-US"/>
        </w:rPr>
        <w:t xml:space="preserve">Schedule of </w:t>
      </w:r>
      <w:r w:rsidR="00234F55">
        <w:rPr>
          <w:rFonts w:ascii="Arial Bold" w:eastAsia="MS Gothic" w:hAnsi="Arial Bold"/>
          <w:bCs/>
          <w:sz w:val="26"/>
          <w:szCs w:val="26"/>
          <w:lang w:val="en-US"/>
        </w:rPr>
        <w:t>Councilor</w:t>
      </w:r>
      <w:r>
        <w:rPr>
          <w:rFonts w:ascii="Arial Bold" w:eastAsia="MS Gothic" w:hAnsi="Arial Bold"/>
          <w:bCs/>
          <w:sz w:val="26"/>
          <w:szCs w:val="26"/>
          <w:lang w:val="en-US"/>
        </w:rPr>
        <w:t xml:space="preserve"> </w:t>
      </w:r>
      <w:r w:rsidR="00234F55">
        <w:rPr>
          <w:rFonts w:ascii="Arial Bold" w:eastAsia="MS Gothic" w:hAnsi="Arial Bold"/>
          <w:bCs/>
          <w:sz w:val="26"/>
          <w:szCs w:val="26"/>
          <w:lang w:val="en-US"/>
        </w:rPr>
        <w:t>Expenses</w:t>
      </w:r>
      <w:r>
        <w:rPr>
          <w:rFonts w:ascii="Arial Bold" w:eastAsia="MS Gothic" w:hAnsi="Arial Bold"/>
          <w:bCs/>
          <w:sz w:val="26"/>
          <w:szCs w:val="26"/>
          <w:lang w:val="en-US"/>
        </w:rPr>
        <w:t xml:space="preserve"> for the period </w:t>
      </w:r>
      <w:r w:rsidR="00234F55" w:rsidRPr="00234F55">
        <w:rPr>
          <w:rFonts w:ascii="Arial Bold" w:eastAsia="MS Gothic" w:hAnsi="Arial Bold"/>
          <w:bCs/>
          <w:sz w:val="26"/>
          <w:szCs w:val="26"/>
          <w:lang w:val="en-US"/>
        </w:rPr>
        <w:t>1 October to 31 December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468"/>
        <w:gridCol w:w="1165"/>
        <w:gridCol w:w="1345"/>
        <w:gridCol w:w="1030"/>
        <w:gridCol w:w="1417"/>
        <w:gridCol w:w="1286"/>
        <w:gridCol w:w="1381"/>
        <w:gridCol w:w="1271"/>
        <w:gridCol w:w="1176"/>
        <w:gridCol w:w="1163"/>
        <w:gridCol w:w="1688"/>
      </w:tblGrid>
      <w:tr w:rsidR="00F12CAE" w14:paraId="3394EF48" w14:textId="77777777" w:rsidTr="5484BE1A">
        <w:trPr>
          <w:tblHeader/>
        </w:trPr>
        <w:tc>
          <w:tcPr>
            <w:tcW w:w="2491" w:type="dxa"/>
            <w:tcBorders>
              <w:top w:val="single" w:sz="4" w:space="0" w:color="auto"/>
              <w:left w:val="single" w:sz="4" w:space="0" w:color="auto"/>
              <w:bottom w:val="single" w:sz="4" w:space="0" w:color="auto"/>
              <w:right w:val="single" w:sz="4" w:space="0" w:color="auto"/>
            </w:tcBorders>
            <w:hideMark/>
          </w:tcPr>
          <w:p w14:paraId="530697ED" w14:textId="77777777" w:rsidR="00F12CAE" w:rsidRDefault="00F12CAE">
            <w:pPr>
              <w:spacing w:after="0" w:line="288" w:lineRule="auto"/>
              <w:rPr>
                <w:rFonts w:eastAsia="Cambria"/>
                <w:b/>
                <w:sz w:val="20"/>
                <w:lang w:val="en-US"/>
              </w:rPr>
            </w:pPr>
            <w:r>
              <w:rPr>
                <w:rFonts w:eastAsia="Cambria"/>
                <w:b/>
                <w:sz w:val="20"/>
                <w:lang w:val="en-US"/>
              </w:rPr>
              <w:t>Category</w:t>
            </w:r>
          </w:p>
        </w:tc>
        <w:tc>
          <w:tcPr>
            <w:tcW w:w="1174" w:type="dxa"/>
            <w:tcBorders>
              <w:top w:val="single" w:sz="4" w:space="0" w:color="auto"/>
              <w:left w:val="single" w:sz="4" w:space="0" w:color="auto"/>
              <w:bottom w:val="single" w:sz="4" w:space="0" w:color="auto"/>
              <w:right w:val="single" w:sz="4" w:space="0" w:color="auto"/>
            </w:tcBorders>
            <w:hideMark/>
          </w:tcPr>
          <w:p w14:paraId="46521259" w14:textId="77777777" w:rsidR="00F12CAE" w:rsidRDefault="00F12CAE">
            <w:pPr>
              <w:spacing w:after="0" w:line="288" w:lineRule="auto"/>
              <w:rPr>
                <w:rFonts w:eastAsia="Cambria"/>
                <w:b/>
                <w:sz w:val="20"/>
                <w:lang w:val="en-US"/>
              </w:rPr>
            </w:pPr>
            <w:r>
              <w:rPr>
                <w:rFonts w:eastAsia="Cambria"/>
                <w:b/>
                <w:sz w:val="20"/>
                <w:lang w:val="en-US"/>
              </w:rPr>
              <w:t>Cr</w:t>
            </w:r>
            <w:r w:rsidR="008446A8">
              <w:rPr>
                <w:rFonts w:eastAsia="Cambria"/>
                <w:b/>
                <w:sz w:val="20"/>
                <w:lang w:val="en-US"/>
              </w:rPr>
              <w:t xml:space="preserve"> Dr</w:t>
            </w:r>
            <w:r>
              <w:rPr>
                <w:rFonts w:eastAsia="Cambria"/>
                <w:b/>
                <w:sz w:val="20"/>
                <w:lang w:val="en-US"/>
              </w:rPr>
              <w:t xml:space="preserve"> Olivia Ball</w:t>
            </w:r>
          </w:p>
        </w:tc>
        <w:tc>
          <w:tcPr>
            <w:tcW w:w="1354" w:type="dxa"/>
            <w:tcBorders>
              <w:top w:val="single" w:sz="4" w:space="0" w:color="auto"/>
              <w:left w:val="single" w:sz="4" w:space="0" w:color="auto"/>
              <w:bottom w:val="single" w:sz="4" w:space="0" w:color="auto"/>
              <w:right w:val="single" w:sz="4" w:space="0" w:color="auto"/>
            </w:tcBorders>
            <w:hideMark/>
          </w:tcPr>
          <w:p w14:paraId="2C4431D1" w14:textId="77777777" w:rsidR="00F12CAE" w:rsidRDefault="00F12CAE">
            <w:pPr>
              <w:spacing w:after="0" w:line="288" w:lineRule="auto"/>
              <w:rPr>
                <w:rFonts w:eastAsia="Cambria"/>
                <w:b/>
                <w:sz w:val="20"/>
                <w:lang w:val="en-US"/>
              </w:rPr>
            </w:pPr>
            <w:r>
              <w:rPr>
                <w:rFonts w:eastAsia="Cambria"/>
                <w:b/>
                <w:sz w:val="20"/>
                <w:lang w:val="en-US"/>
              </w:rPr>
              <w:t>Cr Roshena Campbell</w:t>
            </w:r>
          </w:p>
        </w:tc>
        <w:tc>
          <w:tcPr>
            <w:tcW w:w="1036" w:type="dxa"/>
            <w:tcBorders>
              <w:top w:val="single" w:sz="4" w:space="0" w:color="auto"/>
              <w:left w:val="single" w:sz="4" w:space="0" w:color="auto"/>
              <w:bottom w:val="single" w:sz="4" w:space="0" w:color="auto"/>
              <w:right w:val="single" w:sz="4" w:space="0" w:color="auto"/>
            </w:tcBorders>
            <w:hideMark/>
          </w:tcPr>
          <w:p w14:paraId="40D469A5" w14:textId="77777777" w:rsidR="00F12CAE" w:rsidRDefault="00F12CAE">
            <w:pPr>
              <w:spacing w:after="0" w:line="288" w:lineRule="auto"/>
              <w:rPr>
                <w:rFonts w:eastAsia="Cambria"/>
                <w:b/>
                <w:sz w:val="20"/>
                <w:lang w:val="en-US"/>
              </w:rPr>
            </w:pPr>
            <w:r>
              <w:rPr>
                <w:rFonts w:eastAsia="Cambria"/>
                <w:b/>
                <w:sz w:val="20"/>
                <w:lang w:val="en-US"/>
              </w:rPr>
              <w:t>Cr Jason Chang</w:t>
            </w:r>
          </w:p>
        </w:tc>
        <w:tc>
          <w:tcPr>
            <w:tcW w:w="1428" w:type="dxa"/>
            <w:tcBorders>
              <w:top w:val="single" w:sz="4" w:space="0" w:color="auto"/>
              <w:left w:val="single" w:sz="4" w:space="0" w:color="auto"/>
              <w:bottom w:val="single" w:sz="4" w:space="0" w:color="auto"/>
              <w:right w:val="single" w:sz="4" w:space="0" w:color="auto"/>
            </w:tcBorders>
            <w:hideMark/>
          </w:tcPr>
          <w:p w14:paraId="7F27DF76" w14:textId="77777777" w:rsidR="00F12CAE" w:rsidRDefault="00F12CAE">
            <w:pPr>
              <w:spacing w:after="0" w:line="288" w:lineRule="auto"/>
              <w:rPr>
                <w:rFonts w:eastAsia="Cambria"/>
                <w:b/>
                <w:sz w:val="20"/>
                <w:lang w:val="en-US"/>
              </w:rPr>
            </w:pPr>
            <w:r>
              <w:rPr>
                <w:rFonts w:eastAsia="Cambria"/>
                <w:b/>
                <w:sz w:val="20"/>
                <w:lang w:val="en-US"/>
              </w:rPr>
              <w:t>Cr Elizabeth Doidge</w:t>
            </w:r>
          </w:p>
        </w:tc>
        <w:tc>
          <w:tcPr>
            <w:tcW w:w="1296" w:type="dxa"/>
            <w:tcBorders>
              <w:top w:val="single" w:sz="4" w:space="0" w:color="auto"/>
              <w:left w:val="single" w:sz="4" w:space="0" w:color="auto"/>
              <w:bottom w:val="single" w:sz="4" w:space="0" w:color="auto"/>
              <w:right w:val="single" w:sz="4" w:space="0" w:color="auto"/>
            </w:tcBorders>
            <w:hideMark/>
          </w:tcPr>
          <w:p w14:paraId="677DF3B2" w14:textId="77777777" w:rsidR="00F12CAE" w:rsidRDefault="00F12CAE">
            <w:pPr>
              <w:spacing w:after="0" w:line="288" w:lineRule="auto"/>
              <w:rPr>
                <w:rFonts w:eastAsia="Cambria"/>
                <w:b/>
                <w:sz w:val="20"/>
                <w:lang w:val="en-US"/>
              </w:rPr>
            </w:pPr>
            <w:r>
              <w:rPr>
                <w:rFonts w:eastAsia="Cambria"/>
                <w:b/>
                <w:sz w:val="20"/>
                <w:lang w:val="en-US"/>
              </w:rPr>
              <w:t>Cr Davydd Griffiths</w:t>
            </w:r>
          </w:p>
        </w:tc>
        <w:tc>
          <w:tcPr>
            <w:tcW w:w="1392" w:type="dxa"/>
            <w:tcBorders>
              <w:top w:val="single" w:sz="4" w:space="0" w:color="auto"/>
              <w:left w:val="single" w:sz="4" w:space="0" w:color="auto"/>
              <w:bottom w:val="single" w:sz="4" w:space="0" w:color="auto"/>
              <w:right w:val="single" w:sz="4" w:space="0" w:color="auto"/>
            </w:tcBorders>
            <w:hideMark/>
          </w:tcPr>
          <w:p w14:paraId="3544202F" w14:textId="77777777" w:rsidR="00F12CAE" w:rsidRDefault="00F12CAE">
            <w:pPr>
              <w:spacing w:after="0" w:line="288" w:lineRule="auto"/>
              <w:rPr>
                <w:rFonts w:eastAsia="Cambria"/>
                <w:b/>
                <w:sz w:val="20"/>
                <w:lang w:val="en-US"/>
              </w:rPr>
            </w:pPr>
            <w:r>
              <w:rPr>
                <w:rFonts w:eastAsia="Cambria"/>
                <w:b/>
                <w:sz w:val="20"/>
                <w:lang w:val="en-US"/>
              </w:rPr>
              <w:t>Cr Jamal Hakim</w:t>
            </w:r>
          </w:p>
        </w:tc>
        <w:tc>
          <w:tcPr>
            <w:tcW w:w="1283" w:type="dxa"/>
            <w:tcBorders>
              <w:top w:val="single" w:sz="4" w:space="0" w:color="auto"/>
              <w:left w:val="single" w:sz="4" w:space="0" w:color="auto"/>
              <w:bottom w:val="single" w:sz="4" w:space="0" w:color="auto"/>
              <w:right w:val="single" w:sz="4" w:space="0" w:color="auto"/>
            </w:tcBorders>
            <w:hideMark/>
          </w:tcPr>
          <w:p w14:paraId="1296F42C" w14:textId="77777777" w:rsidR="007057DD" w:rsidRDefault="00F12CAE">
            <w:pPr>
              <w:spacing w:after="0" w:line="288" w:lineRule="auto"/>
              <w:rPr>
                <w:rFonts w:eastAsia="Cambria"/>
                <w:b/>
                <w:sz w:val="20"/>
                <w:lang w:val="en-US"/>
              </w:rPr>
            </w:pPr>
            <w:r>
              <w:rPr>
                <w:rFonts w:eastAsia="Cambria"/>
                <w:b/>
                <w:sz w:val="20"/>
                <w:lang w:val="en-US"/>
              </w:rPr>
              <w:t xml:space="preserve">Cr Philip </w:t>
            </w:r>
          </w:p>
          <w:p w14:paraId="3379647F" w14:textId="77777777" w:rsidR="00F12CAE" w:rsidRDefault="00F12CAE">
            <w:pPr>
              <w:spacing w:after="0" w:line="288" w:lineRule="auto"/>
              <w:rPr>
                <w:rFonts w:eastAsia="Cambria"/>
                <w:b/>
                <w:sz w:val="20"/>
                <w:lang w:val="en-US"/>
              </w:rPr>
            </w:pPr>
            <w:r>
              <w:rPr>
                <w:rFonts w:eastAsia="Cambria"/>
                <w:b/>
                <w:sz w:val="20"/>
                <w:lang w:val="en-US"/>
              </w:rPr>
              <w:t>Le Liu</w:t>
            </w:r>
          </w:p>
        </w:tc>
        <w:tc>
          <w:tcPr>
            <w:tcW w:w="1185" w:type="dxa"/>
            <w:tcBorders>
              <w:top w:val="single" w:sz="4" w:space="0" w:color="auto"/>
              <w:left w:val="single" w:sz="4" w:space="0" w:color="auto"/>
              <w:bottom w:val="single" w:sz="4" w:space="0" w:color="auto"/>
              <w:right w:val="single" w:sz="4" w:space="0" w:color="auto"/>
            </w:tcBorders>
            <w:hideMark/>
          </w:tcPr>
          <w:p w14:paraId="254537F8" w14:textId="77777777" w:rsidR="00F12CAE" w:rsidRDefault="00F12CAE">
            <w:pPr>
              <w:spacing w:after="0" w:line="288" w:lineRule="auto"/>
              <w:rPr>
                <w:rFonts w:eastAsia="Cambria"/>
                <w:b/>
                <w:sz w:val="20"/>
                <w:lang w:val="en-US"/>
              </w:rPr>
            </w:pPr>
            <w:r>
              <w:rPr>
                <w:rFonts w:eastAsia="Cambria"/>
                <w:b/>
                <w:sz w:val="20"/>
                <w:lang w:val="en-US"/>
              </w:rPr>
              <w:t>Cr Rohan Leppert</w:t>
            </w:r>
          </w:p>
        </w:tc>
        <w:tc>
          <w:tcPr>
            <w:tcW w:w="1168" w:type="dxa"/>
            <w:tcBorders>
              <w:top w:val="single" w:sz="4" w:space="0" w:color="auto"/>
              <w:left w:val="single" w:sz="4" w:space="0" w:color="auto"/>
              <w:bottom w:val="single" w:sz="4" w:space="0" w:color="auto"/>
              <w:right w:val="single" w:sz="4" w:space="0" w:color="auto"/>
            </w:tcBorders>
            <w:hideMark/>
          </w:tcPr>
          <w:p w14:paraId="7D0C5439" w14:textId="77777777" w:rsidR="00F12CAE" w:rsidRDefault="00F12CAE">
            <w:pPr>
              <w:spacing w:after="0" w:line="288" w:lineRule="auto"/>
              <w:rPr>
                <w:rFonts w:eastAsia="Cambria"/>
                <w:b/>
                <w:sz w:val="20"/>
                <w:lang w:val="en-US"/>
              </w:rPr>
            </w:pPr>
            <w:r>
              <w:rPr>
                <w:rFonts w:eastAsia="Cambria"/>
                <w:b/>
                <w:sz w:val="20"/>
                <w:lang w:val="en-US"/>
              </w:rPr>
              <w:t>Cr Kevin Louey</w:t>
            </w:r>
          </w:p>
        </w:tc>
        <w:tc>
          <w:tcPr>
            <w:tcW w:w="1707" w:type="dxa"/>
            <w:tcBorders>
              <w:top w:val="single" w:sz="4" w:space="0" w:color="auto"/>
              <w:left w:val="single" w:sz="4" w:space="0" w:color="auto"/>
              <w:bottom w:val="single" w:sz="4" w:space="0" w:color="auto"/>
              <w:right w:val="single" w:sz="4" w:space="0" w:color="auto"/>
            </w:tcBorders>
            <w:hideMark/>
          </w:tcPr>
          <w:p w14:paraId="4BF53985" w14:textId="77777777" w:rsidR="00F12CAE" w:rsidRDefault="00F12CAE">
            <w:pPr>
              <w:spacing w:after="0" w:line="288" w:lineRule="auto"/>
              <w:rPr>
                <w:rFonts w:eastAsia="Cambria"/>
                <w:b/>
                <w:sz w:val="20"/>
                <w:lang w:val="en-US"/>
              </w:rPr>
            </w:pPr>
            <w:r>
              <w:rPr>
                <w:rFonts w:eastAsia="Cambria"/>
                <w:b/>
                <w:sz w:val="20"/>
                <w:lang w:val="en-US"/>
              </w:rPr>
              <w:t>TOTAL</w:t>
            </w:r>
          </w:p>
        </w:tc>
      </w:tr>
      <w:tr w:rsidR="00F12CAE" w14:paraId="19CAAC61" w14:textId="77777777" w:rsidTr="5484BE1A">
        <w:tc>
          <w:tcPr>
            <w:tcW w:w="2491" w:type="dxa"/>
            <w:tcBorders>
              <w:top w:val="single" w:sz="4" w:space="0" w:color="auto"/>
              <w:left w:val="single" w:sz="4" w:space="0" w:color="auto"/>
              <w:bottom w:val="single" w:sz="4" w:space="0" w:color="auto"/>
              <w:right w:val="single" w:sz="4" w:space="0" w:color="auto"/>
            </w:tcBorders>
            <w:hideMark/>
          </w:tcPr>
          <w:p w14:paraId="4EE7CFDD" w14:textId="77777777" w:rsidR="00F12CAE" w:rsidRDefault="00F12CAE">
            <w:pPr>
              <w:pStyle w:val="NoSpacing"/>
              <w:rPr>
                <w:b/>
                <w:sz w:val="20"/>
                <w:szCs w:val="20"/>
                <w:lang w:val="en-US"/>
              </w:rPr>
            </w:pPr>
            <w:r>
              <w:rPr>
                <w:b/>
                <w:sz w:val="20"/>
                <w:szCs w:val="20"/>
                <w:lang w:val="en-US"/>
              </w:rPr>
              <w:t>1. Conferences, functions and training</w:t>
            </w:r>
          </w:p>
        </w:tc>
        <w:tc>
          <w:tcPr>
            <w:tcW w:w="1174" w:type="dxa"/>
            <w:tcBorders>
              <w:top w:val="single" w:sz="4" w:space="0" w:color="auto"/>
              <w:left w:val="single" w:sz="4" w:space="0" w:color="auto"/>
              <w:bottom w:val="single" w:sz="4" w:space="0" w:color="auto"/>
              <w:right w:val="single" w:sz="4" w:space="0" w:color="auto"/>
            </w:tcBorders>
          </w:tcPr>
          <w:p w14:paraId="2A9CB6E2"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354" w:type="dxa"/>
            <w:tcBorders>
              <w:top w:val="single" w:sz="4" w:space="0" w:color="auto"/>
              <w:left w:val="single" w:sz="4" w:space="0" w:color="auto"/>
              <w:bottom w:val="single" w:sz="4" w:space="0" w:color="auto"/>
              <w:right w:val="single" w:sz="4" w:space="0" w:color="auto"/>
            </w:tcBorders>
          </w:tcPr>
          <w:p w14:paraId="0A5B7069"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036" w:type="dxa"/>
            <w:tcBorders>
              <w:top w:val="single" w:sz="4" w:space="0" w:color="auto"/>
              <w:left w:val="single" w:sz="4" w:space="0" w:color="auto"/>
              <w:bottom w:val="single" w:sz="4" w:space="0" w:color="auto"/>
              <w:right w:val="single" w:sz="4" w:space="0" w:color="auto"/>
            </w:tcBorders>
          </w:tcPr>
          <w:p w14:paraId="6DF7B9A8"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428" w:type="dxa"/>
            <w:tcBorders>
              <w:top w:val="single" w:sz="4" w:space="0" w:color="auto"/>
              <w:left w:val="single" w:sz="4" w:space="0" w:color="auto"/>
              <w:bottom w:val="single" w:sz="4" w:space="0" w:color="auto"/>
              <w:right w:val="single" w:sz="4" w:space="0" w:color="auto"/>
            </w:tcBorders>
          </w:tcPr>
          <w:p w14:paraId="41ED30F3"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296" w:type="dxa"/>
            <w:tcBorders>
              <w:top w:val="single" w:sz="4" w:space="0" w:color="auto"/>
              <w:left w:val="single" w:sz="4" w:space="0" w:color="auto"/>
              <w:bottom w:val="single" w:sz="4" w:space="0" w:color="auto"/>
              <w:right w:val="single" w:sz="4" w:space="0" w:color="auto"/>
            </w:tcBorders>
          </w:tcPr>
          <w:p w14:paraId="798B00B3"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392" w:type="dxa"/>
            <w:tcBorders>
              <w:top w:val="single" w:sz="4" w:space="0" w:color="auto"/>
              <w:left w:val="single" w:sz="4" w:space="0" w:color="auto"/>
              <w:bottom w:val="single" w:sz="4" w:space="0" w:color="auto"/>
              <w:right w:val="single" w:sz="4" w:space="0" w:color="auto"/>
            </w:tcBorders>
          </w:tcPr>
          <w:p w14:paraId="781E6FF2"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283" w:type="dxa"/>
            <w:tcBorders>
              <w:top w:val="single" w:sz="4" w:space="0" w:color="auto"/>
              <w:left w:val="single" w:sz="4" w:space="0" w:color="auto"/>
              <w:bottom w:val="single" w:sz="4" w:space="0" w:color="auto"/>
              <w:right w:val="single" w:sz="4" w:space="0" w:color="auto"/>
            </w:tcBorders>
          </w:tcPr>
          <w:p w14:paraId="6A595F49"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185" w:type="dxa"/>
            <w:tcBorders>
              <w:top w:val="single" w:sz="4" w:space="0" w:color="auto"/>
              <w:left w:val="single" w:sz="4" w:space="0" w:color="auto"/>
              <w:bottom w:val="single" w:sz="4" w:space="0" w:color="auto"/>
              <w:right w:val="single" w:sz="4" w:space="0" w:color="auto"/>
            </w:tcBorders>
          </w:tcPr>
          <w:p w14:paraId="541EC805"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1E3FF041"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707" w:type="dxa"/>
            <w:tcBorders>
              <w:top w:val="single" w:sz="4" w:space="0" w:color="auto"/>
              <w:left w:val="single" w:sz="4" w:space="0" w:color="auto"/>
              <w:bottom w:val="single" w:sz="4" w:space="0" w:color="auto"/>
              <w:right w:val="single" w:sz="4" w:space="0" w:color="auto"/>
            </w:tcBorders>
          </w:tcPr>
          <w:p w14:paraId="1096122A"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r>
      <w:tr w:rsidR="00F12CAE" w14:paraId="5C160225" w14:textId="77777777" w:rsidTr="5484BE1A">
        <w:tc>
          <w:tcPr>
            <w:tcW w:w="2491" w:type="dxa"/>
            <w:tcBorders>
              <w:top w:val="single" w:sz="4" w:space="0" w:color="auto"/>
              <w:left w:val="single" w:sz="4" w:space="0" w:color="auto"/>
              <w:bottom w:val="single" w:sz="4" w:space="0" w:color="auto"/>
              <w:right w:val="single" w:sz="4" w:space="0" w:color="auto"/>
            </w:tcBorders>
            <w:hideMark/>
          </w:tcPr>
          <w:p w14:paraId="22F543AC" w14:textId="77777777" w:rsidR="00F12CAE" w:rsidRDefault="00F12CAE">
            <w:pPr>
              <w:pStyle w:val="NoSpacing"/>
              <w:rPr>
                <w:b/>
                <w:sz w:val="20"/>
                <w:szCs w:val="20"/>
                <w:lang w:val="en-US"/>
              </w:rPr>
            </w:pPr>
            <w:r>
              <w:rPr>
                <w:b/>
                <w:sz w:val="20"/>
                <w:szCs w:val="20"/>
                <w:lang w:val="en-US"/>
              </w:rPr>
              <w:t>2. Travel - local</w:t>
            </w:r>
          </w:p>
        </w:tc>
        <w:tc>
          <w:tcPr>
            <w:tcW w:w="1174" w:type="dxa"/>
            <w:tcBorders>
              <w:top w:val="single" w:sz="4" w:space="0" w:color="auto"/>
              <w:left w:val="single" w:sz="4" w:space="0" w:color="auto"/>
              <w:bottom w:val="single" w:sz="4" w:space="0" w:color="auto"/>
              <w:right w:val="single" w:sz="4" w:space="0" w:color="auto"/>
            </w:tcBorders>
          </w:tcPr>
          <w:p w14:paraId="6E18C3DA" w14:textId="77777777" w:rsidR="00F12CAE" w:rsidRDefault="00234F55" w:rsidP="5484BE1A">
            <w:pPr>
              <w:pStyle w:val="NoSpacing"/>
              <w:jc w:val="center"/>
              <w:rPr>
                <w:rFonts w:eastAsia="Arial" w:cs="Arial"/>
                <w:sz w:val="18"/>
                <w:szCs w:val="18"/>
              </w:rPr>
            </w:pPr>
            <w:r w:rsidRPr="5484BE1A">
              <w:rPr>
                <w:rFonts w:eastAsia="Arial" w:cs="Arial"/>
                <w:sz w:val="18"/>
                <w:szCs w:val="18"/>
              </w:rPr>
              <w:t>$312.55 </w:t>
            </w:r>
          </w:p>
        </w:tc>
        <w:tc>
          <w:tcPr>
            <w:tcW w:w="1354" w:type="dxa"/>
            <w:tcBorders>
              <w:top w:val="single" w:sz="4" w:space="0" w:color="auto"/>
              <w:left w:val="single" w:sz="4" w:space="0" w:color="auto"/>
              <w:bottom w:val="single" w:sz="4" w:space="0" w:color="auto"/>
              <w:right w:val="single" w:sz="4" w:space="0" w:color="auto"/>
            </w:tcBorders>
          </w:tcPr>
          <w:p w14:paraId="0C900240" w14:textId="77777777" w:rsidR="00F12CAE" w:rsidRDefault="00234F55" w:rsidP="5484BE1A">
            <w:pPr>
              <w:pStyle w:val="NoSpacing"/>
              <w:jc w:val="center"/>
              <w:rPr>
                <w:rFonts w:eastAsia="Arial" w:cs="Arial"/>
                <w:sz w:val="18"/>
                <w:szCs w:val="18"/>
              </w:rPr>
            </w:pPr>
            <w:r w:rsidRPr="5484BE1A">
              <w:rPr>
                <w:rFonts w:eastAsia="Arial" w:cs="Arial"/>
                <w:sz w:val="18"/>
                <w:szCs w:val="18"/>
              </w:rPr>
              <w:t>$158.44 </w:t>
            </w:r>
          </w:p>
        </w:tc>
        <w:tc>
          <w:tcPr>
            <w:tcW w:w="1036" w:type="dxa"/>
            <w:tcBorders>
              <w:top w:val="single" w:sz="4" w:space="0" w:color="auto"/>
              <w:left w:val="single" w:sz="4" w:space="0" w:color="auto"/>
              <w:bottom w:val="single" w:sz="4" w:space="0" w:color="auto"/>
              <w:right w:val="single" w:sz="4" w:space="0" w:color="auto"/>
            </w:tcBorders>
          </w:tcPr>
          <w:p w14:paraId="0CE77064" w14:textId="77777777" w:rsidR="00F12CAE" w:rsidRDefault="00234F55" w:rsidP="5484BE1A">
            <w:pPr>
              <w:pStyle w:val="NoSpacing"/>
              <w:jc w:val="center"/>
              <w:rPr>
                <w:rFonts w:eastAsia="Arial" w:cs="Arial"/>
                <w:sz w:val="18"/>
                <w:szCs w:val="18"/>
              </w:rPr>
            </w:pPr>
            <w:r w:rsidRPr="5484BE1A">
              <w:rPr>
                <w:rFonts w:eastAsia="Arial" w:cs="Arial"/>
                <w:sz w:val="18"/>
                <w:szCs w:val="18"/>
              </w:rPr>
              <w:t>$4.55 </w:t>
            </w:r>
          </w:p>
        </w:tc>
        <w:tc>
          <w:tcPr>
            <w:tcW w:w="1428" w:type="dxa"/>
            <w:tcBorders>
              <w:top w:val="single" w:sz="4" w:space="0" w:color="auto"/>
              <w:left w:val="single" w:sz="4" w:space="0" w:color="auto"/>
              <w:bottom w:val="single" w:sz="4" w:space="0" w:color="auto"/>
              <w:right w:val="single" w:sz="4" w:space="0" w:color="auto"/>
            </w:tcBorders>
          </w:tcPr>
          <w:p w14:paraId="10CAE4A6" w14:textId="77777777" w:rsidR="00F12CAE" w:rsidRDefault="00234F55" w:rsidP="5484BE1A">
            <w:pPr>
              <w:pStyle w:val="NoSpacing"/>
              <w:jc w:val="center"/>
              <w:rPr>
                <w:rFonts w:eastAsia="Arial" w:cs="Arial"/>
                <w:sz w:val="18"/>
                <w:szCs w:val="18"/>
              </w:rPr>
            </w:pPr>
            <w:r w:rsidRPr="5484BE1A">
              <w:rPr>
                <w:rFonts w:eastAsia="Arial" w:cs="Arial"/>
                <w:sz w:val="18"/>
                <w:szCs w:val="18"/>
              </w:rPr>
              <w:t>$249.93 </w:t>
            </w:r>
          </w:p>
        </w:tc>
        <w:tc>
          <w:tcPr>
            <w:tcW w:w="1296" w:type="dxa"/>
            <w:tcBorders>
              <w:top w:val="single" w:sz="4" w:space="0" w:color="auto"/>
              <w:left w:val="single" w:sz="4" w:space="0" w:color="auto"/>
              <w:bottom w:val="single" w:sz="4" w:space="0" w:color="auto"/>
              <w:right w:val="single" w:sz="4" w:space="0" w:color="auto"/>
            </w:tcBorders>
          </w:tcPr>
          <w:p w14:paraId="48F00459"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392" w:type="dxa"/>
            <w:tcBorders>
              <w:top w:val="single" w:sz="4" w:space="0" w:color="auto"/>
              <w:left w:val="single" w:sz="4" w:space="0" w:color="auto"/>
              <w:bottom w:val="single" w:sz="4" w:space="0" w:color="auto"/>
              <w:right w:val="single" w:sz="4" w:space="0" w:color="auto"/>
            </w:tcBorders>
          </w:tcPr>
          <w:p w14:paraId="71318199" w14:textId="77777777" w:rsidR="00F12CAE" w:rsidRDefault="00234F55" w:rsidP="5484BE1A">
            <w:pPr>
              <w:pStyle w:val="NoSpacing"/>
              <w:jc w:val="center"/>
              <w:rPr>
                <w:rFonts w:eastAsia="Arial" w:cs="Arial"/>
                <w:sz w:val="18"/>
                <w:szCs w:val="18"/>
              </w:rPr>
            </w:pPr>
            <w:r w:rsidRPr="5484BE1A">
              <w:rPr>
                <w:rFonts w:eastAsia="Arial" w:cs="Arial"/>
                <w:sz w:val="18"/>
                <w:szCs w:val="18"/>
              </w:rPr>
              <w:t>$393.04 </w:t>
            </w:r>
          </w:p>
        </w:tc>
        <w:tc>
          <w:tcPr>
            <w:tcW w:w="1283" w:type="dxa"/>
            <w:tcBorders>
              <w:top w:val="single" w:sz="4" w:space="0" w:color="auto"/>
              <w:left w:val="single" w:sz="4" w:space="0" w:color="auto"/>
              <w:bottom w:val="single" w:sz="4" w:space="0" w:color="auto"/>
              <w:right w:val="single" w:sz="4" w:space="0" w:color="auto"/>
            </w:tcBorders>
          </w:tcPr>
          <w:p w14:paraId="02CF62A1" w14:textId="77777777" w:rsidR="00F12CAE" w:rsidRDefault="00234F55" w:rsidP="5484BE1A">
            <w:pPr>
              <w:pStyle w:val="NoSpacing"/>
              <w:jc w:val="center"/>
              <w:rPr>
                <w:rFonts w:eastAsia="Arial" w:cs="Arial"/>
                <w:sz w:val="18"/>
                <w:szCs w:val="18"/>
              </w:rPr>
            </w:pPr>
            <w:r w:rsidRPr="5484BE1A">
              <w:rPr>
                <w:rFonts w:eastAsia="Arial" w:cs="Arial"/>
                <w:sz w:val="18"/>
                <w:szCs w:val="18"/>
              </w:rPr>
              <w:t>$22.73 </w:t>
            </w:r>
          </w:p>
        </w:tc>
        <w:tc>
          <w:tcPr>
            <w:tcW w:w="1185" w:type="dxa"/>
            <w:tcBorders>
              <w:top w:val="single" w:sz="4" w:space="0" w:color="auto"/>
              <w:left w:val="single" w:sz="4" w:space="0" w:color="auto"/>
              <w:bottom w:val="single" w:sz="4" w:space="0" w:color="auto"/>
              <w:right w:val="single" w:sz="4" w:space="0" w:color="auto"/>
            </w:tcBorders>
          </w:tcPr>
          <w:p w14:paraId="58EB6414" w14:textId="3B88C35E" w:rsidR="00F12CAE" w:rsidRDefault="351625BE" w:rsidP="5484BE1A">
            <w:pPr>
              <w:pStyle w:val="NoSpacing"/>
              <w:jc w:val="center"/>
              <w:rPr>
                <w:rFonts w:eastAsia="Arial" w:cs="Arial"/>
                <w:sz w:val="18"/>
                <w:szCs w:val="18"/>
              </w:rPr>
            </w:pPr>
            <w:r w:rsidRPr="5484BE1A">
              <w:rPr>
                <w:rFonts w:eastAsia="Arial" w:cs="Arial"/>
                <w:sz w:val="18"/>
                <w:szCs w:val="18"/>
              </w:rPr>
              <w:t>$3</w:t>
            </w:r>
            <w:r w:rsidR="4F6CDF38" w:rsidRPr="5484BE1A">
              <w:rPr>
                <w:rFonts w:eastAsia="Arial" w:cs="Arial"/>
                <w:sz w:val="18"/>
                <w:szCs w:val="18"/>
              </w:rPr>
              <w:t>46</w:t>
            </w:r>
            <w:r w:rsidRPr="5484BE1A">
              <w:rPr>
                <w:rFonts w:eastAsia="Arial" w:cs="Arial"/>
                <w:sz w:val="18"/>
                <w:szCs w:val="18"/>
              </w:rPr>
              <w:t>.46 </w:t>
            </w:r>
          </w:p>
        </w:tc>
        <w:tc>
          <w:tcPr>
            <w:tcW w:w="1168" w:type="dxa"/>
            <w:tcBorders>
              <w:top w:val="single" w:sz="4" w:space="0" w:color="auto"/>
              <w:left w:val="single" w:sz="4" w:space="0" w:color="auto"/>
              <w:bottom w:val="single" w:sz="4" w:space="0" w:color="auto"/>
              <w:right w:val="single" w:sz="4" w:space="0" w:color="auto"/>
            </w:tcBorders>
          </w:tcPr>
          <w:p w14:paraId="37C3120A" w14:textId="77777777" w:rsidR="00F12CAE" w:rsidRDefault="00234F55" w:rsidP="5484BE1A">
            <w:pPr>
              <w:pStyle w:val="NoSpacing"/>
              <w:jc w:val="center"/>
              <w:rPr>
                <w:rFonts w:eastAsia="Arial" w:cs="Arial"/>
                <w:sz w:val="18"/>
                <w:szCs w:val="18"/>
              </w:rPr>
            </w:pPr>
            <w:r w:rsidRPr="5484BE1A">
              <w:rPr>
                <w:rFonts w:eastAsia="Arial" w:cs="Arial"/>
                <w:sz w:val="18"/>
                <w:szCs w:val="18"/>
              </w:rPr>
              <w:t>$9.09 </w:t>
            </w:r>
          </w:p>
        </w:tc>
        <w:tc>
          <w:tcPr>
            <w:tcW w:w="1707" w:type="dxa"/>
            <w:tcBorders>
              <w:top w:val="single" w:sz="4" w:space="0" w:color="auto"/>
              <w:left w:val="single" w:sz="4" w:space="0" w:color="auto"/>
              <w:bottom w:val="single" w:sz="4" w:space="0" w:color="auto"/>
              <w:right w:val="single" w:sz="4" w:space="0" w:color="auto"/>
            </w:tcBorders>
          </w:tcPr>
          <w:p w14:paraId="4F2C273F" w14:textId="0E86E74E" w:rsidR="00F12CAE" w:rsidRPr="00082B12" w:rsidRDefault="1A7155C2" w:rsidP="5484BE1A">
            <w:pPr>
              <w:pStyle w:val="NoSpacing"/>
              <w:jc w:val="center"/>
              <w:rPr>
                <w:rFonts w:eastAsia="Arial" w:cs="Arial"/>
                <w:sz w:val="18"/>
                <w:szCs w:val="18"/>
              </w:rPr>
            </w:pPr>
            <w:r w:rsidRPr="5484BE1A">
              <w:rPr>
                <w:rFonts w:eastAsia="Arial" w:cs="Arial"/>
                <w:sz w:val="18"/>
                <w:szCs w:val="18"/>
              </w:rPr>
              <w:t>$1,</w:t>
            </w:r>
            <w:r w:rsidR="79170A66" w:rsidRPr="5484BE1A">
              <w:rPr>
                <w:rFonts w:eastAsia="Arial" w:cs="Arial"/>
                <w:sz w:val="18"/>
                <w:szCs w:val="18"/>
              </w:rPr>
              <w:t>496</w:t>
            </w:r>
            <w:r w:rsidRPr="5484BE1A">
              <w:rPr>
                <w:rFonts w:eastAsia="Arial" w:cs="Arial"/>
                <w:sz w:val="18"/>
                <w:szCs w:val="18"/>
              </w:rPr>
              <w:t>.79</w:t>
            </w:r>
          </w:p>
        </w:tc>
      </w:tr>
      <w:tr w:rsidR="00F12CAE" w14:paraId="0AC30BA0" w14:textId="77777777" w:rsidTr="5484BE1A">
        <w:tc>
          <w:tcPr>
            <w:tcW w:w="2491" w:type="dxa"/>
            <w:tcBorders>
              <w:top w:val="single" w:sz="4" w:space="0" w:color="auto"/>
              <w:left w:val="single" w:sz="4" w:space="0" w:color="auto"/>
              <w:bottom w:val="single" w:sz="4" w:space="0" w:color="auto"/>
              <w:right w:val="single" w:sz="4" w:space="0" w:color="auto"/>
            </w:tcBorders>
            <w:hideMark/>
          </w:tcPr>
          <w:p w14:paraId="6CC22A39" w14:textId="77777777" w:rsidR="00F12CAE" w:rsidRDefault="00F12CAE">
            <w:pPr>
              <w:pStyle w:val="NoSpacing"/>
              <w:rPr>
                <w:b/>
                <w:sz w:val="20"/>
                <w:szCs w:val="20"/>
                <w:lang w:val="en-US"/>
              </w:rPr>
            </w:pPr>
            <w:r>
              <w:rPr>
                <w:b/>
                <w:sz w:val="20"/>
                <w:szCs w:val="20"/>
                <w:lang w:val="en-US"/>
              </w:rPr>
              <w:t>3. Communication</w:t>
            </w:r>
          </w:p>
        </w:tc>
        <w:tc>
          <w:tcPr>
            <w:tcW w:w="1174" w:type="dxa"/>
            <w:tcBorders>
              <w:top w:val="single" w:sz="4" w:space="0" w:color="auto"/>
              <w:left w:val="single" w:sz="4" w:space="0" w:color="auto"/>
              <w:bottom w:val="single" w:sz="4" w:space="0" w:color="auto"/>
              <w:right w:val="single" w:sz="4" w:space="0" w:color="auto"/>
            </w:tcBorders>
          </w:tcPr>
          <w:p w14:paraId="41BCC6A4" w14:textId="77777777" w:rsidR="00F12CAE" w:rsidRDefault="00234F55" w:rsidP="5484BE1A">
            <w:pPr>
              <w:pStyle w:val="NoSpacing"/>
              <w:jc w:val="center"/>
              <w:rPr>
                <w:rFonts w:eastAsia="Arial" w:cs="Arial"/>
                <w:sz w:val="18"/>
                <w:szCs w:val="18"/>
              </w:rPr>
            </w:pPr>
            <w:r w:rsidRPr="5484BE1A">
              <w:rPr>
                <w:rFonts w:eastAsia="Arial" w:cs="Arial"/>
                <w:sz w:val="18"/>
                <w:szCs w:val="18"/>
              </w:rPr>
              <w:t>$36.36 </w:t>
            </w:r>
          </w:p>
        </w:tc>
        <w:tc>
          <w:tcPr>
            <w:tcW w:w="1354" w:type="dxa"/>
            <w:tcBorders>
              <w:top w:val="single" w:sz="4" w:space="0" w:color="auto"/>
              <w:left w:val="single" w:sz="4" w:space="0" w:color="auto"/>
              <w:bottom w:val="single" w:sz="4" w:space="0" w:color="auto"/>
              <w:right w:val="single" w:sz="4" w:space="0" w:color="auto"/>
            </w:tcBorders>
          </w:tcPr>
          <w:p w14:paraId="0E5B64B4" w14:textId="77777777" w:rsidR="00F12CAE" w:rsidRDefault="00234F55" w:rsidP="5484BE1A">
            <w:pPr>
              <w:pStyle w:val="NoSpacing"/>
              <w:jc w:val="center"/>
              <w:rPr>
                <w:rFonts w:eastAsia="Arial" w:cs="Arial"/>
                <w:sz w:val="18"/>
                <w:szCs w:val="18"/>
              </w:rPr>
            </w:pPr>
            <w:r w:rsidRPr="5484BE1A">
              <w:rPr>
                <w:rFonts w:eastAsia="Arial" w:cs="Arial"/>
                <w:sz w:val="18"/>
                <w:szCs w:val="18"/>
              </w:rPr>
              <w:t>$368.63 </w:t>
            </w:r>
          </w:p>
        </w:tc>
        <w:tc>
          <w:tcPr>
            <w:tcW w:w="1036" w:type="dxa"/>
            <w:tcBorders>
              <w:top w:val="single" w:sz="4" w:space="0" w:color="auto"/>
              <w:left w:val="single" w:sz="4" w:space="0" w:color="auto"/>
              <w:bottom w:val="single" w:sz="4" w:space="0" w:color="auto"/>
              <w:right w:val="single" w:sz="4" w:space="0" w:color="auto"/>
            </w:tcBorders>
          </w:tcPr>
          <w:p w14:paraId="2E74C2CD" w14:textId="77777777" w:rsidR="00F12CAE" w:rsidRDefault="00234F55" w:rsidP="5484BE1A">
            <w:pPr>
              <w:pStyle w:val="NoSpacing"/>
              <w:jc w:val="center"/>
              <w:rPr>
                <w:rFonts w:eastAsia="Arial" w:cs="Arial"/>
                <w:sz w:val="18"/>
                <w:szCs w:val="18"/>
              </w:rPr>
            </w:pPr>
            <w:r w:rsidRPr="5484BE1A">
              <w:rPr>
                <w:rFonts w:eastAsia="Arial" w:cs="Arial"/>
                <w:sz w:val="18"/>
                <w:szCs w:val="18"/>
              </w:rPr>
              <w:t>$198.09 </w:t>
            </w:r>
          </w:p>
        </w:tc>
        <w:tc>
          <w:tcPr>
            <w:tcW w:w="1428" w:type="dxa"/>
            <w:tcBorders>
              <w:top w:val="single" w:sz="4" w:space="0" w:color="auto"/>
              <w:left w:val="single" w:sz="4" w:space="0" w:color="auto"/>
              <w:bottom w:val="single" w:sz="4" w:space="0" w:color="auto"/>
              <w:right w:val="single" w:sz="4" w:space="0" w:color="auto"/>
            </w:tcBorders>
          </w:tcPr>
          <w:p w14:paraId="0AD611E0" w14:textId="77777777" w:rsidR="00F12CAE" w:rsidRDefault="00234F55" w:rsidP="5484BE1A">
            <w:pPr>
              <w:pStyle w:val="NoSpacing"/>
              <w:jc w:val="center"/>
              <w:rPr>
                <w:rFonts w:eastAsia="Arial" w:cs="Arial"/>
                <w:sz w:val="18"/>
                <w:szCs w:val="18"/>
              </w:rPr>
            </w:pPr>
            <w:r w:rsidRPr="5484BE1A">
              <w:rPr>
                <w:rFonts w:eastAsia="Arial" w:cs="Arial"/>
                <w:sz w:val="18"/>
                <w:szCs w:val="18"/>
              </w:rPr>
              <w:t>$92.58 </w:t>
            </w:r>
          </w:p>
        </w:tc>
        <w:tc>
          <w:tcPr>
            <w:tcW w:w="1296" w:type="dxa"/>
            <w:tcBorders>
              <w:top w:val="single" w:sz="4" w:space="0" w:color="auto"/>
              <w:left w:val="single" w:sz="4" w:space="0" w:color="auto"/>
              <w:bottom w:val="single" w:sz="4" w:space="0" w:color="auto"/>
              <w:right w:val="single" w:sz="4" w:space="0" w:color="auto"/>
            </w:tcBorders>
          </w:tcPr>
          <w:p w14:paraId="00F0DCAE" w14:textId="77777777" w:rsidR="00F12CAE" w:rsidRDefault="00234F55" w:rsidP="5484BE1A">
            <w:pPr>
              <w:pStyle w:val="NoSpacing"/>
              <w:jc w:val="center"/>
              <w:rPr>
                <w:rFonts w:eastAsia="Arial" w:cs="Arial"/>
                <w:sz w:val="18"/>
                <w:szCs w:val="18"/>
              </w:rPr>
            </w:pPr>
            <w:r w:rsidRPr="5484BE1A">
              <w:rPr>
                <w:rFonts w:eastAsia="Arial" w:cs="Arial"/>
                <w:sz w:val="18"/>
                <w:szCs w:val="18"/>
              </w:rPr>
              <w:t>$99.98 </w:t>
            </w:r>
          </w:p>
        </w:tc>
        <w:tc>
          <w:tcPr>
            <w:tcW w:w="1392" w:type="dxa"/>
            <w:tcBorders>
              <w:top w:val="single" w:sz="4" w:space="0" w:color="auto"/>
              <w:left w:val="single" w:sz="4" w:space="0" w:color="auto"/>
              <w:bottom w:val="single" w:sz="4" w:space="0" w:color="auto"/>
              <w:right w:val="single" w:sz="4" w:space="0" w:color="auto"/>
            </w:tcBorders>
          </w:tcPr>
          <w:p w14:paraId="6ACE9F59" w14:textId="77777777" w:rsidR="00F12CAE" w:rsidRDefault="00234F55" w:rsidP="5484BE1A">
            <w:pPr>
              <w:pStyle w:val="NoSpacing"/>
              <w:jc w:val="center"/>
              <w:rPr>
                <w:rFonts w:eastAsia="Arial" w:cs="Arial"/>
                <w:sz w:val="18"/>
                <w:szCs w:val="18"/>
              </w:rPr>
            </w:pPr>
            <w:r w:rsidRPr="5484BE1A">
              <w:rPr>
                <w:rFonts w:eastAsia="Arial" w:cs="Arial"/>
                <w:sz w:val="18"/>
                <w:szCs w:val="18"/>
              </w:rPr>
              <w:t>$291.18 </w:t>
            </w:r>
          </w:p>
        </w:tc>
        <w:tc>
          <w:tcPr>
            <w:tcW w:w="1283" w:type="dxa"/>
            <w:tcBorders>
              <w:top w:val="single" w:sz="4" w:space="0" w:color="auto"/>
              <w:left w:val="single" w:sz="4" w:space="0" w:color="auto"/>
              <w:bottom w:val="single" w:sz="4" w:space="0" w:color="auto"/>
              <w:right w:val="single" w:sz="4" w:space="0" w:color="auto"/>
            </w:tcBorders>
          </w:tcPr>
          <w:p w14:paraId="371A0D7B" w14:textId="77777777" w:rsidR="00F12CAE" w:rsidRDefault="00234F55" w:rsidP="5484BE1A">
            <w:pPr>
              <w:pStyle w:val="NoSpacing"/>
              <w:jc w:val="center"/>
              <w:rPr>
                <w:rFonts w:eastAsia="Arial" w:cs="Arial"/>
                <w:sz w:val="18"/>
                <w:szCs w:val="18"/>
              </w:rPr>
            </w:pPr>
            <w:r w:rsidRPr="5484BE1A">
              <w:rPr>
                <w:rFonts w:eastAsia="Arial" w:cs="Arial"/>
                <w:sz w:val="18"/>
                <w:szCs w:val="18"/>
              </w:rPr>
              <w:t>$134.18 </w:t>
            </w:r>
          </w:p>
        </w:tc>
        <w:tc>
          <w:tcPr>
            <w:tcW w:w="1185" w:type="dxa"/>
            <w:tcBorders>
              <w:top w:val="single" w:sz="4" w:space="0" w:color="auto"/>
              <w:left w:val="single" w:sz="4" w:space="0" w:color="auto"/>
              <w:bottom w:val="single" w:sz="4" w:space="0" w:color="auto"/>
              <w:right w:val="single" w:sz="4" w:space="0" w:color="auto"/>
            </w:tcBorders>
          </w:tcPr>
          <w:p w14:paraId="7EAF4A7E" w14:textId="77777777" w:rsidR="00F12CAE" w:rsidRDefault="00234F55" w:rsidP="5484BE1A">
            <w:pPr>
              <w:pStyle w:val="NoSpacing"/>
              <w:jc w:val="center"/>
              <w:rPr>
                <w:rFonts w:eastAsia="Arial" w:cs="Arial"/>
                <w:sz w:val="18"/>
                <w:szCs w:val="18"/>
              </w:rPr>
            </w:pPr>
            <w:r w:rsidRPr="5484BE1A">
              <w:rPr>
                <w:rFonts w:eastAsia="Arial" w:cs="Arial"/>
                <w:sz w:val="18"/>
                <w:szCs w:val="18"/>
              </w:rPr>
              <w:t>$633.63 </w:t>
            </w:r>
          </w:p>
        </w:tc>
        <w:tc>
          <w:tcPr>
            <w:tcW w:w="1168" w:type="dxa"/>
            <w:tcBorders>
              <w:top w:val="single" w:sz="4" w:space="0" w:color="auto"/>
              <w:left w:val="single" w:sz="4" w:space="0" w:color="auto"/>
              <w:bottom w:val="single" w:sz="4" w:space="0" w:color="auto"/>
              <w:right w:val="single" w:sz="4" w:space="0" w:color="auto"/>
            </w:tcBorders>
          </w:tcPr>
          <w:p w14:paraId="1E444E87" w14:textId="77777777" w:rsidR="00F12CAE" w:rsidRDefault="00234F55" w:rsidP="5484BE1A">
            <w:pPr>
              <w:pStyle w:val="NoSpacing"/>
              <w:jc w:val="center"/>
              <w:rPr>
                <w:rFonts w:eastAsia="Arial" w:cs="Arial"/>
                <w:sz w:val="18"/>
                <w:szCs w:val="18"/>
              </w:rPr>
            </w:pPr>
            <w:r w:rsidRPr="5484BE1A">
              <w:rPr>
                <w:rFonts w:eastAsia="Arial" w:cs="Arial"/>
                <w:sz w:val="18"/>
                <w:szCs w:val="18"/>
              </w:rPr>
              <w:t>$1,596.30 </w:t>
            </w:r>
          </w:p>
        </w:tc>
        <w:tc>
          <w:tcPr>
            <w:tcW w:w="1707" w:type="dxa"/>
            <w:tcBorders>
              <w:top w:val="single" w:sz="4" w:space="0" w:color="auto"/>
              <w:left w:val="single" w:sz="4" w:space="0" w:color="auto"/>
              <w:bottom w:val="single" w:sz="4" w:space="0" w:color="auto"/>
              <w:right w:val="single" w:sz="4" w:space="0" w:color="auto"/>
            </w:tcBorders>
          </w:tcPr>
          <w:p w14:paraId="042369F5" w14:textId="77777777" w:rsidR="00F12CAE" w:rsidRPr="00082B12" w:rsidRDefault="48A73850" w:rsidP="5484BE1A">
            <w:pPr>
              <w:pStyle w:val="NoSpacing"/>
              <w:jc w:val="center"/>
              <w:rPr>
                <w:rFonts w:eastAsia="Arial" w:cs="Arial"/>
                <w:sz w:val="18"/>
                <w:szCs w:val="18"/>
              </w:rPr>
            </w:pPr>
            <w:r w:rsidRPr="5484BE1A">
              <w:rPr>
                <w:rFonts w:eastAsia="Arial" w:cs="Arial"/>
                <w:sz w:val="18"/>
                <w:szCs w:val="18"/>
              </w:rPr>
              <w:t>$3,450.93</w:t>
            </w:r>
          </w:p>
        </w:tc>
      </w:tr>
      <w:tr w:rsidR="00F12CAE" w14:paraId="0A1CD85E" w14:textId="77777777" w:rsidTr="5484BE1A">
        <w:tc>
          <w:tcPr>
            <w:tcW w:w="2491" w:type="dxa"/>
            <w:tcBorders>
              <w:top w:val="single" w:sz="4" w:space="0" w:color="auto"/>
              <w:left w:val="single" w:sz="4" w:space="0" w:color="auto"/>
              <w:bottom w:val="single" w:sz="4" w:space="0" w:color="auto"/>
              <w:right w:val="single" w:sz="4" w:space="0" w:color="auto"/>
            </w:tcBorders>
            <w:hideMark/>
          </w:tcPr>
          <w:p w14:paraId="14336073" w14:textId="77777777" w:rsidR="00F12CAE" w:rsidRDefault="00F12CAE">
            <w:pPr>
              <w:pStyle w:val="NoSpacing"/>
              <w:rPr>
                <w:b/>
                <w:sz w:val="20"/>
                <w:szCs w:val="20"/>
                <w:lang w:val="en-US"/>
              </w:rPr>
            </w:pPr>
            <w:r>
              <w:rPr>
                <w:b/>
                <w:sz w:val="20"/>
                <w:szCs w:val="20"/>
                <w:lang w:val="en-US"/>
              </w:rPr>
              <w:t>4. Functions external to Town Hall</w:t>
            </w:r>
          </w:p>
        </w:tc>
        <w:tc>
          <w:tcPr>
            <w:tcW w:w="1174" w:type="dxa"/>
            <w:tcBorders>
              <w:top w:val="single" w:sz="4" w:space="0" w:color="auto"/>
              <w:left w:val="single" w:sz="4" w:space="0" w:color="auto"/>
              <w:bottom w:val="single" w:sz="4" w:space="0" w:color="auto"/>
              <w:right w:val="single" w:sz="4" w:space="0" w:color="auto"/>
            </w:tcBorders>
          </w:tcPr>
          <w:p w14:paraId="60D9EF91"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354" w:type="dxa"/>
            <w:tcBorders>
              <w:top w:val="single" w:sz="4" w:space="0" w:color="auto"/>
              <w:left w:val="single" w:sz="4" w:space="0" w:color="auto"/>
              <w:bottom w:val="single" w:sz="4" w:space="0" w:color="auto"/>
              <w:right w:val="single" w:sz="4" w:space="0" w:color="auto"/>
            </w:tcBorders>
          </w:tcPr>
          <w:p w14:paraId="0812ED9E"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036" w:type="dxa"/>
            <w:tcBorders>
              <w:top w:val="single" w:sz="4" w:space="0" w:color="auto"/>
              <w:left w:val="single" w:sz="4" w:space="0" w:color="auto"/>
              <w:bottom w:val="single" w:sz="4" w:space="0" w:color="auto"/>
              <w:right w:val="single" w:sz="4" w:space="0" w:color="auto"/>
            </w:tcBorders>
          </w:tcPr>
          <w:p w14:paraId="30FB2EC7"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428" w:type="dxa"/>
            <w:tcBorders>
              <w:top w:val="single" w:sz="4" w:space="0" w:color="auto"/>
              <w:left w:val="single" w:sz="4" w:space="0" w:color="auto"/>
              <w:bottom w:val="single" w:sz="4" w:space="0" w:color="auto"/>
              <w:right w:val="single" w:sz="4" w:space="0" w:color="auto"/>
            </w:tcBorders>
          </w:tcPr>
          <w:p w14:paraId="3A53A7B2"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296" w:type="dxa"/>
            <w:tcBorders>
              <w:top w:val="single" w:sz="4" w:space="0" w:color="auto"/>
              <w:left w:val="single" w:sz="4" w:space="0" w:color="auto"/>
              <w:bottom w:val="single" w:sz="4" w:space="0" w:color="auto"/>
              <w:right w:val="single" w:sz="4" w:space="0" w:color="auto"/>
            </w:tcBorders>
          </w:tcPr>
          <w:p w14:paraId="0512896E"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392" w:type="dxa"/>
            <w:tcBorders>
              <w:top w:val="single" w:sz="4" w:space="0" w:color="auto"/>
              <w:left w:val="single" w:sz="4" w:space="0" w:color="auto"/>
              <w:bottom w:val="single" w:sz="4" w:space="0" w:color="auto"/>
              <w:right w:val="single" w:sz="4" w:space="0" w:color="auto"/>
            </w:tcBorders>
          </w:tcPr>
          <w:p w14:paraId="7319F824" w14:textId="77777777" w:rsidR="00F12CAE" w:rsidRDefault="00234F55" w:rsidP="5484BE1A">
            <w:pPr>
              <w:pStyle w:val="NoSpacing"/>
              <w:jc w:val="center"/>
              <w:rPr>
                <w:rFonts w:eastAsia="Arial" w:cs="Arial"/>
                <w:sz w:val="18"/>
                <w:szCs w:val="18"/>
              </w:rPr>
            </w:pPr>
            <w:r w:rsidRPr="5484BE1A">
              <w:rPr>
                <w:rFonts w:eastAsia="Arial" w:cs="Arial"/>
                <w:sz w:val="18"/>
                <w:szCs w:val="18"/>
              </w:rPr>
              <w:t>$530.82 </w:t>
            </w:r>
          </w:p>
        </w:tc>
        <w:tc>
          <w:tcPr>
            <w:tcW w:w="1283" w:type="dxa"/>
            <w:tcBorders>
              <w:top w:val="single" w:sz="4" w:space="0" w:color="auto"/>
              <w:left w:val="single" w:sz="4" w:space="0" w:color="auto"/>
              <w:bottom w:val="single" w:sz="4" w:space="0" w:color="auto"/>
              <w:right w:val="single" w:sz="4" w:space="0" w:color="auto"/>
            </w:tcBorders>
          </w:tcPr>
          <w:p w14:paraId="6644F91B"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185" w:type="dxa"/>
            <w:tcBorders>
              <w:top w:val="single" w:sz="4" w:space="0" w:color="auto"/>
              <w:left w:val="single" w:sz="4" w:space="0" w:color="auto"/>
              <w:bottom w:val="single" w:sz="4" w:space="0" w:color="auto"/>
              <w:right w:val="single" w:sz="4" w:space="0" w:color="auto"/>
            </w:tcBorders>
          </w:tcPr>
          <w:p w14:paraId="7EB2007A"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46D21969"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707" w:type="dxa"/>
            <w:tcBorders>
              <w:top w:val="single" w:sz="4" w:space="0" w:color="auto"/>
              <w:left w:val="single" w:sz="4" w:space="0" w:color="auto"/>
              <w:bottom w:val="single" w:sz="4" w:space="0" w:color="auto"/>
              <w:right w:val="single" w:sz="4" w:space="0" w:color="auto"/>
            </w:tcBorders>
          </w:tcPr>
          <w:p w14:paraId="5FA261BE" w14:textId="77777777" w:rsidR="00F12CAE" w:rsidRDefault="00234F55" w:rsidP="5484BE1A">
            <w:pPr>
              <w:pStyle w:val="NoSpacing"/>
              <w:jc w:val="center"/>
              <w:rPr>
                <w:rFonts w:eastAsia="Arial" w:cs="Arial"/>
                <w:sz w:val="18"/>
                <w:szCs w:val="18"/>
              </w:rPr>
            </w:pPr>
            <w:r w:rsidRPr="5484BE1A">
              <w:rPr>
                <w:rFonts w:eastAsia="Arial" w:cs="Arial"/>
                <w:sz w:val="18"/>
                <w:szCs w:val="18"/>
              </w:rPr>
              <w:t>$530.82 </w:t>
            </w:r>
          </w:p>
        </w:tc>
      </w:tr>
      <w:tr w:rsidR="00F12CAE" w14:paraId="79423682" w14:textId="77777777" w:rsidTr="5484BE1A">
        <w:tc>
          <w:tcPr>
            <w:tcW w:w="2491" w:type="dxa"/>
            <w:tcBorders>
              <w:top w:val="single" w:sz="4" w:space="0" w:color="auto"/>
              <w:left w:val="single" w:sz="4" w:space="0" w:color="auto"/>
              <w:bottom w:val="single" w:sz="4" w:space="0" w:color="auto"/>
              <w:right w:val="single" w:sz="4" w:space="0" w:color="auto"/>
            </w:tcBorders>
            <w:hideMark/>
          </w:tcPr>
          <w:p w14:paraId="3DE1A487" w14:textId="77777777" w:rsidR="00F12CAE" w:rsidRDefault="00F12CAE">
            <w:pPr>
              <w:pStyle w:val="NoSpacing"/>
              <w:rPr>
                <w:b/>
                <w:sz w:val="20"/>
                <w:szCs w:val="20"/>
                <w:lang w:val="en-US"/>
              </w:rPr>
            </w:pPr>
            <w:r>
              <w:rPr>
                <w:b/>
                <w:sz w:val="20"/>
                <w:szCs w:val="20"/>
                <w:lang w:val="en-US"/>
              </w:rPr>
              <w:t>5. Carer expenses</w:t>
            </w:r>
          </w:p>
        </w:tc>
        <w:tc>
          <w:tcPr>
            <w:tcW w:w="1174" w:type="dxa"/>
            <w:tcBorders>
              <w:top w:val="single" w:sz="4" w:space="0" w:color="auto"/>
              <w:left w:val="single" w:sz="4" w:space="0" w:color="auto"/>
              <w:bottom w:val="single" w:sz="4" w:space="0" w:color="auto"/>
              <w:right w:val="single" w:sz="4" w:space="0" w:color="auto"/>
            </w:tcBorders>
          </w:tcPr>
          <w:p w14:paraId="137965D0"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354" w:type="dxa"/>
            <w:tcBorders>
              <w:top w:val="single" w:sz="4" w:space="0" w:color="auto"/>
              <w:left w:val="single" w:sz="4" w:space="0" w:color="auto"/>
              <w:bottom w:val="single" w:sz="4" w:space="0" w:color="auto"/>
              <w:right w:val="single" w:sz="4" w:space="0" w:color="auto"/>
            </w:tcBorders>
          </w:tcPr>
          <w:p w14:paraId="49183AE0" w14:textId="77777777" w:rsidR="00F12CAE" w:rsidRDefault="00234F55" w:rsidP="5484BE1A">
            <w:pPr>
              <w:pStyle w:val="NoSpacing"/>
              <w:jc w:val="center"/>
              <w:rPr>
                <w:rFonts w:eastAsia="Arial" w:cs="Arial"/>
                <w:sz w:val="18"/>
                <w:szCs w:val="18"/>
              </w:rPr>
            </w:pPr>
            <w:r w:rsidRPr="5484BE1A">
              <w:rPr>
                <w:rFonts w:eastAsia="Arial" w:cs="Arial"/>
                <w:sz w:val="18"/>
                <w:szCs w:val="18"/>
              </w:rPr>
              <w:t>$3,540.00 </w:t>
            </w:r>
          </w:p>
        </w:tc>
        <w:tc>
          <w:tcPr>
            <w:tcW w:w="1036" w:type="dxa"/>
            <w:tcBorders>
              <w:top w:val="single" w:sz="4" w:space="0" w:color="auto"/>
              <w:left w:val="single" w:sz="4" w:space="0" w:color="auto"/>
              <w:bottom w:val="single" w:sz="4" w:space="0" w:color="auto"/>
              <w:right w:val="single" w:sz="4" w:space="0" w:color="auto"/>
            </w:tcBorders>
          </w:tcPr>
          <w:p w14:paraId="4225F3DF"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428" w:type="dxa"/>
            <w:tcBorders>
              <w:top w:val="single" w:sz="4" w:space="0" w:color="auto"/>
              <w:left w:val="single" w:sz="4" w:space="0" w:color="auto"/>
              <w:bottom w:val="single" w:sz="4" w:space="0" w:color="auto"/>
              <w:right w:val="single" w:sz="4" w:space="0" w:color="auto"/>
            </w:tcBorders>
          </w:tcPr>
          <w:p w14:paraId="15BE4A3C"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296" w:type="dxa"/>
            <w:tcBorders>
              <w:top w:val="single" w:sz="4" w:space="0" w:color="auto"/>
              <w:left w:val="single" w:sz="4" w:space="0" w:color="auto"/>
              <w:bottom w:val="single" w:sz="4" w:space="0" w:color="auto"/>
              <w:right w:val="single" w:sz="4" w:space="0" w:color="auto"/>
            </w:tcBorders>
          </w:tcPr>
          <w:p w14:paraId="6D93BE19"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392" w:type="dxa"/>
            <w:tcBorders>
              <w:top w:val="single" w:sz="4" w:space="0" w:color="auto"/>
              <w:left w:val="single" w:sz="4" w:space="0" w:color="auto"/>
              <w:bottom w:val="single" w:sz="4" w:space="0" w:color="auto"/>
              <w:right w:val="single" w:sz="4" w:space="0" w:color="auto"/>
            </w:tcBorders>
          </w:tcPr>
          <w:p w14:paraId="7E9F9063"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283" w:type="dxa"/>
            <w:tcBorders>
              <w:top w:val="single" w:sz="4" w:space="0" w:color="auto"/>
              <w:left w:val="single" w:sz="4" w:space="0" w:color="auto"/>
              <w:bottom w:val="single" w:sz="4" w:space="0" w:color="auto"/>
              <w:right w:val="single" w:sz="4" w:space="0" w:color="auto"/>
            </w:tcBorders>
          </w:tcPr>
          <w:p w14:paraId="23E6F9EE"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185" w:type="dxa"/>
            <w:tcBorders>
              <w:top w:val="single" w:sz="4" w:space="0" w:color="auto"/>
              <w:left w:val="single" w:sz="4" w:space="0" w:color="auto"/>
              <w:bottom w:val="single" w:sz="4" w:space="0" w:color="auto"/>
              <w:right w:val="single" w:sz="4" w:space="0" w:color="auto"/>
            </w:tcBorders>
          </w:tcPr>
          <w:p w14:paraId="44102F52"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43BFD354" w14:textId="77777777" w:rsidR="00F12CAE" w:rsidRDefault="00234F55" w:rsidP="5484BE1A">
            <w:pPr>
              <w:pStyle w:val="NoSpacing"/>
              <w:jc w:val="center"/>
              <w:rPr>
                <w:rFonts w:eastAsia="Arial" w:cs="Arial"/>
                <w:sz w:val="18"/>
                <w:szCs w:val="18"/>
              </w:rPr>
            </w:pPr>
            <w:r w:rsidRPr="5484BE1A">
              <w:rPr>
                <w:rFonts w:eastAsia="Arial" w:cs="Arial"/>
                <w:sz w:val="18"/>
                <w:szCs w:val="18"/>
              </w:rPr>
              <w:t>-</w:t>
            </w:r>
          </w:p>
        </w:tc>
        <w:tc>
          <w:tcPr>
            <w:tcW w:w="1707" w:type="dxa"/>
            <w:tcBorders>
              <w:top w:val="single" w:sz="4" w:space="0" w:color="auto"/>
              <w:left w:val="single" w:sz="4" w:space="0" w:color="auto"/>
              <w:bottom w:val="single" w:sz="4" w:space="0" w:color="auto"/>
              <w:right w:val="single" w:sz="4" w:space="0" w:color="auto"/>
            </w:tcBorders>
          </w:tcPr>
          <w:p w14:paraId="057A9E6B" w14:textId="77777777" w:rsidR="00F12CAE" w:rsidRDefault="00234F55" w:rsidP="5484BE1A">
            <w:pPr>
              <w:pStyle w:val="NoSpacing"/>
              <w:jc w:val="center"/>
              <w:rPr>
                <w:rFonts w:eastAsia="Arial" w:cs="Arial"/>
                <w:sz w:val="18"/>
                <w:szCs w:val="18"/>
              </w:rPr>
            </w:pPr>
            <w:r w:rsidRPr="5484BE1A">
              <w:rPr>
                <w:rFonts w:eastAsia="Arial" w:cs="Arial"/>
                <w:sz w:val="18"/>
                <w:szCs w:val="18"/>
              </w:rPr>
              <w:t>$3,540.00 </w:t>
            </w:r>
          </w:p>
        </w:tc>
      </w:tr>
      <w:tr w:rsidR="00F12CAE" w14:paraId="2F3B7F6F" w14:textId="77777777" w:rsidTr="5484BE1A">
        <w:tc>
          <w:tcPr>
            <w:tcW w:w="2491" w:type="dxa"/>
            <w:tcBorders>
              <w:top w:val="single" w:sz="4" w:space="0" w:color="auto"/>
              <w:left w:val="single" w:sz="4" w:space="0" w:color="auto"/>
              <w:bottom w:val="single" w:sz="4" w:space="0" w:color="auto"/>
              <w:right w:val="single" w:sz="4" w:space="0" w:color="auto"/>
            </w:tcBorders>
            <w:hideMark/>
          </w:tcPr>
          <w:p w14:paraId="72B3F3A9" w14:textId="77777777" w:rsidR="00F12CAE" w:rsidRDefault="00F12CAE">
            <w:pPr>
              <w:pStyle w:val="NoSpacing"/>
              <w:rPr>
                <w:b/>
                <w:sz w:val="20"/>
                <w:szCs w:val="20"/>
                <w:lang w:val="en-US"/>
              </w:rPr>
            </w:pPr>
            <w:r>
              <w:rPr>
                <w:b/>
                <w:sz w:val="20"/>
                <w:szCs w:val="20"/>
                <w:lang w:val="en-US"/>
              </w:rPr>
              <w:t>Total expenses</w:t>
            </w:r>
          </w:p>
        </w:tc>
        <w:tc>
          <w:tcPr>
            <w:tcW w:w="1174" w:type="dxa"/>
            <w:tcBorders>
              <w:top w:val="single" w:sz="4" w:space="0" w:color="auto"/>
              <w:left w:val="single" w:sz="4" w:space="0" w:color="auto"/>
              <w:bottom w:val="single" w:sz="4" w:space="0" w:color="auto"/>
              <w:right w:val="single" w:sz="4" w:space="0" w:color="auto"/>
            </w:tcBorders>
          </w:tcPr>
          <w:p w14:paraId="3E4AB597" w14:textId="77777777" w:rsidR="00F12CAE" w:rsidRDefault="00234F55" w:rsidP="5484BE1A">
            <w:pPr>
              <w:pStyle w:val="NoSpacing"/>
              <w:jc w:val="center"/>
              <w:rPr>
                <w:rFonts w:eastAsia="Arial" w:cs="Arial"/>
                <w:sz w:val="18"/>
                <w:szCs w:val="18"/>
              </w:rPr>
            </w:pPr>
            <w:r w:rsidRPr="5484BE1A">
              <w:rPr>
                <w:rFonts w:eastAsia="Arial" w:cs="Arial"/>
                <w:sz w:val="18"/>
                <w:szCs w:val="18"/>
              </w:rPr>
              <w:t>$348.91 </w:t>
            </w:r>
          </w:p>
        </w:tc>
        <w:tc>
          <w:tcPr>
            <w:tcW w:w="1354" w:type="dxa"/>
            <w:tcBorders>
              <w:top w:val="single" w:sz="4" w:space="0" w:color="auto"/>
              <w:left w:val="single" w:sz="4" w:space="0" w:color="auto"/>
              <w:bottom w:val="single" w:sz="4" w:space="0" w:color="auto"/>
              <w:right w:val="single" w:sz="4" w:space="0" w:color="auto"/>
            </w:tcBorders>
          </w:tcPr>
          <w:p w14:paraId="54D28F1C" w14:textId="77777777" w:rsidR="00F12CAE" w:rsidRDefault="00234F55" w:rsidP="5484BE1A">
            <w:pPr>
              <w:pStyle w:val="NoSpacing"/>
              <w:jc w:val="center"/>
              <w:rPr>
                <w:rFonts w:eastAsia="Arial" w:cs="Arial"/>
                <w:sz w:val="18"/>
                <w:szCs w:val="18"/>
              </w:rPr>
            </w:pPr>
            <w:r w:rsidRPr="5484BE1A">
              <w:rPr>
                <w:rFonts w:eastAsia="Arial" w:cs="Arial"/>
                <w:sz w:val="18"/>
                <w:szCs w:val="18"/>
              </w:rPr>
              <w:t>$4,067.07 </w:t>
            </w:r>
          </w:p>
        </w:tc>
        <w:tc>
          <w:tcPr>
            <w:tcW w:w="1036" w:type="dxa"/>
            <w:tcBorders>
              <w:top w:val="single" w:sz="4" w:space="0" w:color="auto"/>
              <w:left w:val="single" w:sz="4" w:space="0" w:color="auto"/>
              <w:bottom w:val="single" w:sz="4" w:space="0" w:color="auto"/>
              <w:right w:val="single" w:sz="4" w:space="0" w:color="auto"/>
            </w:tcBorders>
          </w:tcPr>
          <w:p w14:paraId="0C23E12A" w14:textId="77777777" w:rsidR="00F12CAE" w:rsidRDefault="00234F55" w:rsidP="5484BE1A">
            <w:pPr>
              <w:pStyle w:val="NoSpacing"/>
              <w:jc w:val="center"/>
              <w:rPr>
                <w:rFonts w:eastAsia="Arial" w:cs="Arial"/>
                <w:sz w:val="18"/>
                <w:szCs w:val="18"/>
              </w:rPr>
            </w:pPr>
            <w:r w:rsidRPr="5484BE1A">
              <w:rPr>
                <w:rFonts w:eastAsia="Arial" w:cs="Arial"/>
                <w:sz w:val="18"/>
                <w:szCs w:val="18"/>
              </w:rPr>
              <w:t>$202.64 </w:t>
            </w:r>
          </w:p>
        </w:tc>
        <w:tc>
          <w:tcPr>
            <w:tcW w:w="1428" w:type="dxa"/>
            <w:tcBorders>
              <w:top w:val="single" w:sz="4" w:space="0" w:color="auto"/>
              <w:left w:val="single" w:sz="4" w:space="0" w:color="auto"/>
              <w:bottom w:val="single" w:sz="4" w:space="0" w:color="auto"/>
              <w:right w:val="single" w:sz="4" w:space="0" w:color="auto"/>
            </w:tcBorders>
          </w:tcPr>
          <w:p w14:paraId="79989C45" w14:textId="77777777" w:rsidR="00F12CAE" w:rsidRDefault="00234F55" w:rsidP="5484BE1A">
            <w:pPr>
              <w:pStyle w:val="NoSpacing"/>
              <w:jc w:val="center"/>
              <w:rPr>
                <w:rFonts w:eastAsia="Arial" w:cs="Arial"/>
                <w:sz w:val="18"/>
                <w:szCs w:val="18"/>
              </w:rPr>
            </w:pPr>
            <w:r w:rsidRPr="5484BE1A">
              <w:rPr>
                <w:rFonts w:eastAsia="Arial" w:cs="Arial"/>
                <w:sz w:val="18"/>
                <w:szCs w:val="18"/>
              </w:rPr>
              <w:t>$342.51 </w:t>
            </w:r>
          </w:p>
        </w:tc>
        <w:tc>
          <w:tcPr>
            <w:tcW w:w="1296" w:type="dxa"/>
            <w:tcBorders>
              <w:top w:val="single" w:sz="4" w:space="0" w:color="auto"/>
              <w:left w:val="single" w:sz="4" w:space="0" w:color="auto"/>
              <w:bottom w:val="single" w:sz="4" w:space="0" w:color="auto"/>
              <w:right w:val="single" w:sz="4" w:space="0" w:color="auto"/>
            </w:tcBorders>
          </w:tcPr>
          <w:p w14:paraId="64B3730D" w14:textId="77777777" w:rsidR="00F12CAE" w:rsidRDefault="00234F55" w:rsidP="5484BE1A">
            <w:pPr>
              <w:pStyle w:val="NoSpacing"/>
              <w:jc w:val="center"/>
              <w:rPr>
                <w:rFonts w:eastAsia="Arial" w:cs="Arial"/>
                <w:sz w:val="18"/>
                <w:szCs w:val="18"/>
              </w:rPr>
            </w:pPr>
            <w:r w:rsidRPr="5484BE1A">
              <w:rPr>
                <w:rFonts w:eastAsia="Arial" w:cs="Arial"/>
                <w:sz w:val="18"/>
                <w:szCs w:val="18"/>
              </w:rPr>
              <w:t>$99.98 </w:t>
            </w:r>
          </w:p>
        </w:tc>
        <w:tc>
          <w:tcPr>
            <w:tcW w:w="1392" w:type="dxa"/>
            <w:tcBorders>
              <w:top w:val="single" w:sz="4" w:space="0" w:color="auto"/>
              <w:left w:val="single" w:sz="4" w:space="0" w:color="auto"/>
              <w:bottom w:val="single" w:sz="4" w:space="0" w:color="auto"/>
              <w:right w:val="single" w:sz="4" w:space="0" w:color="auto"/>
            </w:tcBorders>
          </w:tcPr>
          <w:p w14:paraId="2513A6CF" w14:textId="77777777" w:rsidR="00F12CAE" w:rsidRDefault="00234F55" w:rsidP="5484BE1A">
            <w:pPr>
              <w:pStyle w:val="NoSpacing"/>
              <w:jc w:val="center"/>
              <w:rPr>
                <w:rFonts w:eastAsia="Arial" w:cs="Arial"/>
                <w:sz w:val="18"/>
                <w:szCs w:val="18"/>
              </w:rPr>
            </w:pPr>
            <w:r w:rsidRPr="5484BE1A">
              <w:rPr>
                <w:rFonts w:eastAsia="Arial" w:cs="Arial"/>
                <w:sz w:val="18"/>
                <w:szCs w:val="18"/>
              </w:rPr>
              <w:t>$1,215.04 </w:t>
            </w:r>
          </w:p>
        </w:tc>
        <w:tc>
          <w:tcPr>
            <w:tcW w:w="1283" w:type="dxa"/>
            <w:tcBorders>
              <w:top w:val="single" w:sz="4" w:space="0" w:color="auto"/>
              <w:left w:val="single" w:sz="4" w:space="0" w:color="auto"/>
              <w:bottom w:val="single" w:sz="4" w:space="0" w:color="auto"/>
              <w:right w:val="single" w:sz="4" w:space="0" w:color="auto"/>
            </w:tcBorders>
          </w:tcPr>
          <w:p w14:paraId="5EDEFB77" w14:textId="77777777" w:rsidR="00F12CAE" w:rsidRDefault="00234F55" w:rsidP="5484BE1A">
            <w:pPr>
              <w:pStyle w:val="NoSpacing"/>
              <w:jc w:val="center"/>
              <w:rPr>
                <w:rFonts w:eastAsia="Arial" w:cs="Arial"/>
                <w:sz w:val="18"/>
                <w:szCs w:val="18"/>
              </w:rPr>
            </w:pPr>
            <w:r w:rsidRPr="5484BE1A">
              <w:rPr>
                <w:rFonts w:eastAsia="Arial" w:cs="Arial"/>
                <w:sz w:val="18"/>
                <w:szCs w:val="18"/>
              </w:rPr>
              <w:t>$156.91 </w:t>
            </w:r>
          </w:p>
        </w:tc>
        <w:tc>
          <w:tcPr>
            <w:tcW w:w="1185" w:type="dxa"/>
            <w:tcBorders>
              <w:top w:val="single" w:sz="4" w:space="0" w:color="auto"/>
              <w:left w:val="single" w:sz="4" w:space="0" w:color="auto"/>
              <w:bottom w:val="single" w:sz="4" w:space="0" w:color="auto"/>
              <w:right w:val="single" w:sz="4" w:space="0" w:color="auto"/>
            </w:tcBorders>
          </w:tcPr>
          <w:p w14:paraId="5C54C0C9" w14:textId="5EC74DA2" w:rsidR="00F12CAE" w:rsidRDefault="351625BE" w:rsidP="5484BE1A">
            <w:pPr>
              <w:pStyle w:val="NoSpacing"/>
              <w:jc w:val="center"/>
              <w:rPr>
                <w:rFonts w:eastAsia="Arial" w:cs="Arial"/>
                <w:sz w:val="18"/>
                <w:szCs w:val="18"/>
              </w:rPr>
            </w:pPr>
            <w:r w:rsidRPr="5484BE1A">
              <w:rPr>
                <w:rFonts w:eastAsia="Arial" w:cs="Arial"/>
                <w:sz w:val="18"/>
                <w:szCs w:val="18"/>
              </w:rPr>
              <w:t>$98</w:t>
            </w:r>
            <w:r w:rsidR="78167BC8" w:rsidRPr="5484BE1A">
              <w:rPr>
                <w:rFonts w:eastAsia="Arial" w:cs="Arial"/>
                <w:sz w:val="18"/>
                <w:szCs w:val="18"/>
              </w:rPr>
              <w:t>0</w:t>
            </w:r>
            <w:r w:rsidRPr="5484BE1A">
              <w:rPr>
                <w:rFonts w:eastAsia="Arial" w:cs="Arial"/>
                <w:sz w:val="18"/>
                <w:szCs w:val="18"/>
              </w:rPr>
              <w:t>.09 </w:t>
            </w:r>
          </w:p>
        </w:tc>
        <w:tc>
          <w:tcPr>
            <w:tcW w:w="1168" w:type="dxa"/>
            <w:tcBorders>
              <w:top w:val="single" w:sz="4" w:space="0" w:color="auto"/>
              <w:left w:val="single" w:sz="4" w:space="0" w:color="auto"/>
              <w:bottom w:val="single" w:sz="4" w:space="0" w:color="auto"/>
              <w:right w:val="single" w:sz="4" w:space="0" w:color="auto"/>
            </w:tcBorders>
          </w:tcPr>
          <w:p w14:paraId="32162666" w14:textId="77777777" w:rsidR="00F12CAE" w:rsidRDefault="00234F55" w:rsidP="5484BE1A">
            <w:pPr>
              <w:pStyle w:val="NoSpacing"/>
              <w:jc w:val="center"/>
              <w:rPr>
                <w:rFonts w:eastAsia="Arial" w:cs="Arial"/>
                <w:sz w:val="18"/>
                <w:szCs w:val="18"/>
              </w:rPr>
            </w:pPr>
            <w:r w:rsidRPr="5484BE1A">
              <w:rPr>
                <w:rFonts w:eastAsia="Arial" w:cs="Arial"/>
                <w:sz w:val="18"/>
                <w:szCs w:val="18"/>
              </w:rPr>
              <w:t>$1,605.39 </w:t>
            </w:r>
          </w:p>
        </w:tc>
        <w:tc>
          <w:tcPr>
            <w:tcW w:w="1707" w:type="dxa"/>
            <w:tcBorders>
              <w:top w:val="single" w:sz="4" w:space="0" w:color="auto"/>
              <w:left w:val="single" w:sz="4" w:space="0" w:color="auto"/>
              <w:bottom w:val="single" w:sz="4" w:space="0" w:color="auto"/>
              <w:right w:val="single" w:sz="4" w:space="0" w:color="auto"/>
            </w:tcBorders>
          </w:tcPr>
          <w:p w14:paraId="398EFAEE" w14:textId="25E783E4" w:rsidR="00F12CAE" w:rsidRDefault="1DE67672" w:rsidP="5484BE1A">
            <w:pPr>
              <w:pStyle w:val="NoSpacing"/>
              <w:jc w:val="center"/>
              <w:rPr>
                <w:rFonts w:eastAsia="Arial" w:cs="Arial"/>
                <w:sz w:val="18"/>
                <w:szCs w:val="18"/>
              </w:rPr>
            </w:pPr>
            <w:r w:rsidRPr="5484BE1A">
              <w:rPr>
                <w:rFonts w:eastAsia="Arial" w:cs="Arial"/>
                <w:sz w:val="18"/>
                <w:szCs w:val="18"/>
              </w:rPr>
              <w:t>$9,0</w:t>
            </w:r>
            <w:r w:rsidR="6B327617" w:rsidRPr="5484BE1A">
              <w:rPr>
                <w:rFonts w:eastAsia="Arial" w:cs="Arial"/>
                <w:sz w:val="18"/>
                <w:szCs w:val="18"/>
              </w:rPr>
              <w:t>18</w:t>
            </w:r>
            <w:r w:rsidRPr="5484BE1A">
              <w:rPr>
                <w:rFonts w:eastAsia="Arial" w:cs="Arial"/>
                <w:sz w:val="18"/>
                <w:szCs w:val="18"/>
              </w:rPr>
              <w:t>.54</w:t>
            </w:r>
          </w:p>
        </w:tc>
      </w:tr>
    </w:tbl>
    <w:p w14:paraId="755C068D" w14:textId="77777777" w:rsidR="00583379" w:rsidRPr="00583379" w:rsidRDefault="00583379" w:rsidP="00F12CAE">
      <w:pPr>
        <w:spacing w:before="320" w:after="280"/>
        <w:outlineLvl w:val="1"/>
        <w:rPr>
          <w:rFonts w:ascii="Arial Bold" w:eastAsia="MS Gothic" w:hAnsi="Arial Bold" w:hint="eastAsia"/>
          <w:bCs/>
          <w:sz w:val="26"/>
          <w:szCs w:val="26"/>
          <w:lang w:val="en-US"/>
        </w:rPr>
      </w:pPr>
      <w:r w:rsidRPr="00583379">
        <w:rPr>
          <w:rFonts w:ascii="Arial Bold" w:eastAsia="MS Gothic" w:hAnsi="Arial Bold"/>
          <w:bCs/>
          <w:sz w:val="26"/>
          <w:szCs w:val="26"/>
          <w:lang w:val="en-US"/>
        </w:rPr>
        <w:t>Lord Mayor’s credit card transactions</w:t>
      </w:r>
    </w:p>
    <w:p w14:paraId="204D6A23" w14:textId="77777777" w:rsidR="00583379" w:rsidRPr="00583379" w:rsidRDefault="00583379" w:rsidP="00583379">
      <w:pPr>
        <w:spacing w:line="288" w:lineRule="auto"/>
        <w:rPr>
          <w:rFonts w:eastAsia="MS Mincho"/>
          <w:sz w:val="20"/>
          <w:szCs w:val="24"/>
          <w:lang w:val="en-US"/>
        </w:rPr>
      </w:pPr>
      <w:r w:rsidRPr="00583379">
        <w:rPr>
          <w:rFonts w:eastAsia="MS Mincho"/>
          <w:sz w:val="20"/>
          <w:szCs w:val="24"/>
          <w:lang w:val="en-US"/>
        </w:rPr>
        <w:t>In accordance with the resolution of the Future Melbourne Committee on 8 March 2016, outlined below is the following:</w:t>
      </w:r>
    </w:p>
    <w:p w14:paraId="47C08A24" w14:textId="77777777" w:rsidR="00583379" w:rsidRPr="00583379" w:rsidRDefault="00583379" w:rsidP="00583379">
      <w:pPr>
        <w:numPr>
          <w:ilvl w:val="0"/>
          <w:numId w:val="3"/>
        </w:numPr>
        <w:spacing w:line="288" w:lineRule="auto"/>
        <w:rPr>
          <w:rFonts w:eastAsia="MS Mincho"/>
          <w:sz w:val="20"/>
          <w:szCs w:val="24"/>
          <w:lang w:val="en-US"/>
        </w:rPr>
      </w:pPr>
      <w:r w:rsidRPr="00583379">
        <w:rPr>
          <w:rFonts w:eastAsia="MS Mincho"/>
          <w:sz w:val="20"/>
          <w:szCs w:val="24"/>
          <w:lang w:val="en-US"/>
        </w:rPr>
        <w:t>Non-Council business related transactions incurred on the Lord Mayor’s corporate credit card which have been refunded to Council.</w:t>
      </w:r>
    </w:p>
    <w:p w14:paraId="034F85C4" w14:textId="77777777" w:rsidR="00583379" w:rsidRPr="00583379" w:rsidRDefault="00583379" w:rsidP="00583379">
      <w:pPr>
        <w:numPr>
          <w:ilvl w:val="0"/>
          <w:numId w:val="3"/>
        </w:numPr>
        <w:spacing w:after="0" w:line="288" w:lineRule="auto"/>
        <w:rPr>
          <w:rFonts w:eastAsia="MS Mincho"/>
          <w:sz w:val="20"/>
          <w:szCs w:val="24"/>
          <w:lang w:val="en-US"/>
        </w:rPr>
      </w:pPr>
      <w:r w:rsidRPr="00583379">
        <w:rPr>
          <w:rFonts w:eastAsia="MS Mincho"/>
          <w:sz w:val="20"/>
          <w:szCs w:val="24"/>
          <w:lang w:val="en-US"/>
        </w:rPr>
        <w:t>Council business related transactions incurred on the Lord Mayor’s personal credit card for which the Lord Mayor has been reimbursed.</w:t>
      </w:r>
    </w:p>
    <w:p w14:paraId="0A37501D" w14:textId="77777777" w:rsidR="008C2B9F" w:rsidRDefault="008C2B9F" w:rsidP="00583379">
      <w:pPr>
        <w:keepNext/>
        <w:keepLines/>
        <w:spacing w:before="280" w:after="240"/>
        <w:outlineLvl w:val="2"/>
        <w:rPr>
          <w:rFonts w:ascii="Arial Bold" w:eastAsia="MS Gothic" w:hAnsi="Arial Bold" w:hint="eastAsia"/>
          <w:szCs w:val="26"/>
          <w:lang w:val="en-US"/>
        </w:rPr>
      </w:pPr>
    </w:p>
    <w:p w14:paraId="304CA0E4" w14:textId="77777777" w:rsidR="00583379" w:rsidRPr="00583379" w:rsidRDefault="00583379" w:rsidP="00583379">
      <w:pPr>
        <w:keepNext/>
        <w:keepLines/>
        <w:spacing w:before="280" w:after="240"/>
        <w:outlineLvl w:val="2"/>
        <w:rPr>
          <w:rFonts w:ascii="Arial Bold" w:eastAsia="MS Gothic" w:hAnsi="Arial Bold" w:hint="eastAsia"/>
          <w:szCs w:val="26"/>
          <w:lang w:val="en-US"/>
        </w:rPr>
      </w:pPr>
      <w:r w:rsidRPr="00583379">
        <w:rPr>
          <w:rFonts w:ascii="Arial Bold" w:eastAsia="MS Gothic" w:hAnsi="Arial Bold"/>
          <w:szCs w:val="26"/>
          <w:lang w:val="en-US"/>
        </w:rPr>
        <w:t>Corporate credit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696"/>
        <w:gridCol w:w="7694"/>
      </w:tblGrid>
      <w:tr w:rsidR="00583379" w:rsidRPr="00583379" w14:paraId="008CBE91" w14:textId="77777777" w:rsidTr="009824E3">
        <w:trPr>
          <w:tblHeader/>
        </w:trPr>
        <w:tc>
          <w:tcPr>
            <w:tcW w:w="7808" w:type="dxa"/>
            <w:shd w:val="clear" w:color="auto" w:fill="auto"/>
          </w:tcPr>
          <w:p w14:paraId="1E71BBDD" w14:textId="77777777" w:rsidR="00583379" w:rsidRPr="00583379" w:rsidRDefault="00583379" w:rsidP="00583379">
            <w:pPr>
              <w:spacing w:after="0" w:line="288" w:lineRule="auto"/>
              <w:rPr>
                <w:rFonts w:eastAsia="Cambria"/>
                <w:b/>
                <w:sz w:val="20"/>
                <w:lang w:val="en-US"/>
              </w:rPr>
            </w:pPr>
            <w:r w:rsidRPr="00583379">
              <w:rPr>
                <w:rFonts w:eastAsia="Cambria"/>
                <w:b/>
                <w:sz w:val="20"/>
                <w:lang w:val="en-US"/>
              </w:rPr>
              <w:t>Expense type</w:t>
            </w:r>
          </w:p>
        </w:tc>
        <w:tc>
          <w:tcPr>
            <w:tcW w:w="7808" w:type="dxa"/>
            <w:shd w:val="clear" w:color="auto" w:fill="auto"/>
          </w:tcPr>
          <w:p w14:paraId="06C24BAA" w14:textId="77777777" w:rsidR="00583379" w:rsidRPr="00583379" w:rsidRDefault="00583379" w:rsidP="00583379">
            <w:pPr>
              <w:spacing w:after="0" w:line="288" w:lineRule="auto"/>
              <w:rPr>
                <w:rFonts w:eastAsia="Cambria"/>
                <w:b/>
                <w:sz w:val="20"/>
                <w:lang w:val="en-US"/>
              </w:rPr>
            </w:pPr>
            <w:r w:rsidRPr="00583379">
              <w:rPr>
                <w:rFonts w:eastAsia="Cambria"/>
                <w:b/>
                <w:sz w:val="20"/>
                <w:lang w:val="en-US"/>
              </w:rPr>
              <w:t>Amount</w:t>
            </w:r>
          </w:p>
        </w:tc>
      </w:tr>
      <w:tr w:rsidR="00583379" w:rsidRPr="00583379" w14:paraId="1991ADE1" w14:textId="77777777" w:rsidTr="009824E3">
        <w:tc>
          <w:tcPr>
            <w:tcW w:w="7808" w:type="dxa"/>
            <w:shd w:val="clear" w:color="auto" w:fill="auto"/>
          </w:tcPr>
          <w:p w14:paraId="0AD173BB" w14:textId="77777777" w:rsidR="00583379" w:rsidRPr="00583379" w:rsidRDefault="00082B12" w:rsidP="00583379">
            <w:pPr>
              <w:tabs>
                <w:tab w:val="left" w:pos="4725"/>
              </w:tabs>
              <w:spacing w:after="0" w:line="288" w:lineRule="auto"/>
              <w:rPr>
                <w:rFonts w:eastAsia="Cambria"/>
                <w:sz w:val="20"/>
                <w:lang w:val="en-US"/>
              </w:rPr>
            </w:pPr>
            <w:r>
              <w:rPr>
                <w:rFonts w:eastAsia="Cambria"/>
                <w:sz w:val="20"/>
                <w:lang w:val="en-US"/>
              </w:rPr>
              <w:t>Nil</w:t>
            </w:r>
          </w:p>
        </w:tc>
        <w:tc>
          <w:tcPr>
            <w:tcW w:w="7808" w:type="dxa"/>
            <w:shd w:val="clear" w:color="auto" w:fill="auto"/>
          </w:tcPr>
          <w:p w14:paraId="634CFBD3" w14:textId="77777777" w:rsidR="00583379" w:rsidRPr="00583379" w:rsidRDefault="00082B12" w:rsidP="00583379">
            <w:pPr>
              <w:spacing w:after="0" w:line="288" w:lineRule="auto"/>
              <w:rPr>
                <w:rFonts w:eastAsia="Cambria"/>
                <w:sz w:val="20"/>
                <w:lang w:val="en-US"/>
              </w:rPr>
            </w:pPr>
            <w:r>
              <w:rPr>
                <w:rFonts w:eastAsia="Cambria"/>
                <w:sz w:val="20"/>
                <w:lang w:val="en-US"/>
              </w:rPr>
              <w:t>Nil</w:t>
            </w:r>
          </w:p>
        </w:tc>
      </w:tr>
    </w:tbl>
    <w:p w14:paraId="49329911" w14:textId="77777777" w:rsidR="00583379" w:rsidRPr="00583379" w:rsidRDefault="00583379" w:rsidP="00583379">
      <w:pPr>
        <w:keepNext/>
        <w:keepLines/>
        <w:spacing w:before="280" w:after="240"/>
        <w:outlineLvl w:val="2"/>
        <w:rPr>
          <w:rFonts w:ascii="Arial Bold" w:eastAsia="MS Gothic" w:hAnsi="Arial Bold" w:hint="eastAsia"/>
          <w:szCs w:val="26"/>
          <w:lang w:val="en-US"/>
        </w:rPr>
      </w:pPr>
      <w:r w:rsidRPr="00583379">
        <w:rPr>
          <w:rFonts w:ascii="Arial Bold" w:eastAsia="MS Gothic" w:hAnsi="Arial Bold"/>
          <w:szCs w:val="26"/>
          <w:lang w:val="en-US"/>
        </w:rPr>
        <w:t>Personal credit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695"/>
        <w:gridCol w:w="7695"/>
      </w:tblGrid>
      <w:tr w:rsidR="00583379" w:rsidRPr="00583379" w14:paraId="60411A87" w14:textId="77777777" w:rsidTr="009824E3">
        <w:trPr>
          <w:tblHeader/>
        </w:trPr>
        <w:tc>
          <w:tcPr>
            <w:tcW w:w="7757" w:type="dxa"/>
            <w:shd w:val="clear" w:color="auto" w:fill="auto"/>
          </w:tcPr>
          <w:p w14:paraId="69F809E4" w14:textId="77777777" w:rsidR="00583379" w:rsidRPr="00583379" w:rsidRDefault="00583379" w:rsidP="00583379">
            <w:pPr>
              <w:spacing w:after="0" w:line="288" w:lineRule="auto"/>
              <w:rPr>
                <w:rFonts w:eastAsia="Cambria"/>
                <w:b/>
                <w:sz w:val="20"/>
                <w:lang w:val="en-US"/>
              </w:rPr>
            </w:pPr>
            <w:r w:rsidRPr="00583379">
              <w:rPr>
                <w:rFonts w:eastAsia="Cambria"/>
                <w:b/>
                <w:sz w:val="20"/>
                <w:lang w:val="en-US"/>
              </w:rPr>
              <w:t>Expense type</w:t>
            </w:r>
          </w:p>
        </w:tc>
        <w:tc>
          <w:tcPr>
            <w:tcW w:w="7757" w:type="dxa"/>
            <w:shd w:val="clear" w:color="auto" w:fill="auto"/>
          </w:tcPr>
          <w:p w14:paraId="337CAE68" w14:textId="77777777" w:rsidR="00583379" w:rsidRPr="00583379" w:rsidRDefault="00583379" w:rsidP="00583379">
            <w:pPr>
              <w:spacing w:after="0" w:line="288" w:lineRule="auto"/>
              <w:rPr>
                <w:rFonts w:eastAsia="Cambria"/>
                <w:b/>
                <w:sz w:val="20"/>
                <w:lang w:val="en-US"/>
              </w:rPr>
            </w:pPr>
            <w:r w:rsidRPr="00583379">
              <w:rPr>
                <w:rFonts w:eastAsia="Cambria"/>
                <w:b/>
                <w:sz w:val="20"/>
                <w:lang w:val="en-US"/>
              </w:rPr>
              <w:t>Amount</w:t>
            </w:r>
          </w:p>
        </w:tc>
      </w:tr>
      <w:tr w:rsidR="00583379" w:rsidRPr="00583379" w14:paraId="0F091D69" w14:textId="77777777" w:rsidTr="009824E3">
        <w:tc>
          <w:tcPr>
            <w:tcW w:w="7757" w:type="dxa"/>
            <w:shd w:val="clear" w:color="auto" w:fill="auto"/>
          </w:tcPr>
          <w:p w14:paraId="500EA0BE" w14:textId="77777777" w:rsidR="00583379" w:rsidRPr="00583379" w:rsidRDefault="00082B12" w:rsidP="00583379">
            <w:pPr>
              <w:spacing w:after="0" w:line="288" w:lineRule="auto"/>
              <w:rPr>
                <w:rFonts w:eastAsia="Cambria"/>
                <w:sz w:val="20"/>
                <w:lang w:val="en-US"/>
              </w:rPr>
            </w:pPr>
            <w:r>
              <w:rPr>
                <w:rFonts w:eastAsia="Cambria"/>
                <w:sz w:val="20"/>
                <w:lang w:val="en-US"/>
              </w:rPr>
              <w:t>Nil</w:t>
            </w:r>
          </w:p>
        </w:tc>
        <w:tc>
          <w:tcPr>
            <w:tcW w:w="7757" w:type="dxa"/>
            <w:shd w:val="clear" w:color="auto" w:fill="auto"/>
          </w:tcPr>
          <w:p w14:paraId="253DF462" w14:textId="77777777" w:rsidR="00583379" w:rsidRPr="00583379" w:rsidRDefault="00082B12" w:rsidP="00583379">
            <w:pPr>
              <w:spacing w:after="0" w:line="288" w:lineRule="auto"/>
              <w:rPr>
                <w:rFonts w:eastAsia="Cambria"/>
                <w:sz w:val="20"/>
                <w:lang w:val="en-US"/>
              </w:rPr>
            </w:pPr>
            <w:r>
              <w:rPr>
                <w:rFonts w:eastAsia="Cambria"/>
                <w:sz w:val="20"/>
                <w:lang w:val="en-US"/>
              </w:rPr>
              <w:t>Nil</w:t>
            </w:r>
          </w:p>
        </w:tc>
      </w:tr>
    </w:tbl>
    <w:p w14:paraId="2796CAFB" w14:textId="77777777" w:rsidR="00583379" w:rsidRPr="00583379" w:rsidRDefault="00583379" w:rsidP="00583379">
      <w:pPr>
        <w:spacing w:before="320" w:after="280"/>
        <w:outlineLvl w:val="1"/>
        <w:rPr>
          <w:rFonts w:ascii="Arial Bold" w:eastAsia="MS Gothic" w:hAnsi="Arial Bold" w:hint="eastAsia"/>
          <w:bCs/>
          <w:sz w:val="26"/>
          <w:szCs w:val="26"/>
          <w:lang w:val="en-US" w:eastAsia="en-AU"/>
        </w:rPr>
      </w:pPr>
      <w:r w:rsidRPr="00583379">
        <w:rPr>
          <w:rFonts w:ascii="Arial Bold" w:eastAsia="MS Gothic" w:hAnsi="Arial Bold"/>
          <w:bCs/>
          <w:sz w:val="26"/>
          <w:szCs w:val="26"/>
          <w:lang w:val="en-US" w:eastAsia="en-AU"/>
        </w:rPr>
        <w:t>Travel register – Interstate and international travel costs incurred by Lord Mayor, Deputy Lord Mayor and Councillors</w:t>
      </w:r>
    </w:p>
    <w:p w14:paraId="3D5A9E8B" w14:textId="77777777" w:rsidR="00583379" w:rsidRPr="00583379" w:rsidRDefault="00583379" w:rsidP="00583379">
      <w:pPr>
        <w:spacing w:line="288" w:lineRule="auto"/>
        <w:rPr>
          <w:rFonts w:eastAsia="MS Mincho"/>
          <w:sz w:val="20"/>
          <w:szCs w:val="24"/>
          <w:lang w:eastAsia="en-AU"/>
        </w:rPr>
      </w:pPr>
      <w:r w:rsidRPr="00583379">
        <w:rPr>
          <w:rFonts w:eastAsia="MS Mincho"/>
          <w:sz w:val="20"/>
          <w:szCs w:val="24"/>
          <w:lang w:eastAsia="en-AU"/>
        </w:rPr>
        <w:t xml:space="preserve">For full details of costs incurred by Councillors while travelling interstate and overseas on Council business, please refer to the travel register also published on a quarterly basis on </w:t>
      </w:r>
      <w:hyperlink r:id="rId8" w:history="1">
        <w:r w:rsidRPr="00583379">
          <w:rPr>
            <w:rFonts w:eastAsia="MS Mincho"/>
            <w:color w:val="0000FF"/>
            <w:sz w:val="20"/>
            <w:szCs w:val="24"/>
            <w:u w:val="single"/>
            <w:lang w:eastAsia="en-AU"/>
          </w:rPr>
          <w:t>Council’s web site</w:t>
        </w:r>
      </w:hyperlink>
      <w:r w:rsidRPr="00583379">
        <w:rPr>
          <w:rFonts w:eastAsia="MS Mincho"/>
          <w:sz w:val="20"/>
          <w:szCs w:val="24"/>
          <w:vertAlign w:val="superscript"/>
          <w:lang w:eastAsia="en-AU"/>
        </w:rPr>
        <w:footnoteReference w:id="1"/>
      </w:r>
      <w:r w:rsidRPr="00583379">
        <w:rPr>
          <w:rFonts w:eastAsia="MS Mincho"/>
          <w:sz w:val="20"/>
          <w:szCs w:val="24"/>
          <w:lang w:eastAsia="en-AU"/>
        </w:rPr>
        <w:t>. The register provides details of travel undertaken including a total cost that covers fares, accommodation, conference registration, sustenance and other incidental costs associated with travel.</w:t>
      </w:r>
    </w:p>
    <w:p w14:paraId="4BFE35C9" w14:textId="77777777" w:rsidR="00C363BD" w:rsidRDefault="00C363BD" w:rsidP="00C363BD">
      <w:pPr>
        <w:spacing w:line="288" w:lineRule="auto"/>
        <w:rPr>
          <w:sz w:val="20"/>
          <w:szCs w:val="20"/>
          <w:lang w:eastAsia="en-AU"/>
        </w:rPr>
      </w:pPr>
      <w:r>
        <w:rPr>
          <w:sz w:val="20"/>
          <w:szCs w:val="20"/>
          <w:lang w:eastAsia="en-AU"/>
        </w:rPr>
        <w:t>In accordance with City of Melbourne’s Public Transparency Policy, Council must make available for public inspection documents containing prescribed material including the maintenance of a travel register containing details of overseas or interstate travel (with the exception of interstate travel by land for less than three days) undertaken in an official capacity by Councillors or any member of Council staff in the previous 12 months.</w:t>
      </w:r>
    </w:p>
    <w:p w14:paraId="5DAB6C7B" w14:textId="77777777" w:rsidR="00583379" w:rsidRPr="00583379" w:rsidRDefault="00583379" w:rsidP="00583379">
      <w:pPr>
        <w:spacing w:line="288" w:lineRule="auto"/>
        <w:rPr>
          <w:rFonts w:eastAsia="MS Mincho"/>
          <w:sz w:val="20"/>
          <w:szCs w:val="24"/>
          <w:lang w:eastAsia="en-AU"/>
        </w:rPr>
      </w:pPr>
    </w:p>
    <w:sectPr w:rsidR="00583379" w:rsidRPr="00583379" w:rsidSect="001413DC">
      <w:headerReference w:type="even" r:id="rId9"/>
      <w:headerReference w:type="default" r:id="rId10"/>
      <w:footerReference w:type="even" r:id="rId11"/>
      <w:footerReference w:type="default" r:id="rId12"/>
      <w:headerReference w:type="first" r:id="rId13"/>
      <w:footerReference w:type="first" r:id="rId14"/>
      <w:endnotePr>
        <w:numFmt w:val="decimal"/>
      </w:endnotePr>
      <w:pgSz w:w="16840" w:h="11900" w:orient="landscape"/>
      <w:pgMar w:top="56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378F" w14:textId="77777777" w:rsidR="00C8195B" w:rsidRDefault="00C8195B" w:rsidP="00583379">
      <w:pPr>
        <w:spacing w:after="0" w:line="240" w:lineRule="auto"/>
      </w:pPr>
      <w:r>
        <w:separator/>
      </w:r>
    </w:p>
  </w:endnote>
  <w:endnote w:type="continuationSeparator" w:id="0">
    <w:p w14:paraId="6A05A809" w14:textId="77777777" w:rsidR="00C8195B" w:rsidRDefault="00C8195B" w:rsidP="0058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D14D" w14:textId="77777777" w:rsidR="002B566C" w:rsidRDefault="002B5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C4A5" w14:textId="77777777" w:rsidR="002B566C" w:rsidRDefault="002B5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3781" w14:textId="77777777" w:rsidR="002B566C" w:rsidRDefault="002B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BBE3" w14:textId="77777777" w:rsidR="00C8195B" w:rsidRDefault="00C8195B" w:rsidP="00583379">
      <w:pPr>
        <w:spacing w:after="0" w:line="240" w:lineRule="auto"/>
      </w:pPr>
      <w:r>
        <w:separator/>
      </w:r>
    </w:p>
  </w:footnote>
  <w:footnote w:type="continuationSeparator" w:id="0">
    <w:p w14:paraId="41C8F396" w14:textId="77777777" w:rsidR="00C8195B" w:rsidRDefault="00C8195B" w:rsidP="00583379">
      <w:pPr>
        <w:spacing w:after="0" w:line="240" w:lineRule="auto"/>
      </w:pPr>
      <w:r>
        <w:continuationSeparator/>
      </w:r>
    </w:p>
  </w:footnote>
  <w:footnote w:id="1">
    <w:p w14:paraId="2D3A8E18" w14:textId="77777777" w:rsidR="00583379" w:rsidRDefault="00583379" w:rsidP="00583379">
      <w:pPr>
        <w:pStyle w:val="FootnoteText"/>
      </w:pPr>
      <w:r>
        <w:rPr>
          <w:rStyle w:val="FootnoteReference"/>
        </w:rPr>
        <w:footnoteRef/>
      </w:r>
      <w:r>
        <w:t xml:space="preserve"> </w:t>
      </w:r>
      <w:r w:rsidRPr="007C6432">
        <w:t>http://www.melbourne.vic.gov.au/about-council/governance-transparency/council-information/registers-inspection/pages/allowances-and-expenses.aspx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9F3A" w14:textId="77777777" w:rsidR="002B566C" w:rsidRDefault="002B5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28493" w14:textId="77777777" w:rsidR="002B566C" w:rsidRDefault="002B5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9AF7" w14:textId="77777777" w:rsidR="002B566C" w:rsidRDefault="002B5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01271"/>
    <w:multiLevelType w:val="hybridMultilevel"/>
    <w:tmpl w:val="4A7A8A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687D2E"/>
    <w:multiLevelType w:val="hybridMultilevel"/>
    <w:tmpl w:val="06821A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63C1C77"/>
    <w:multiLevelType w:val="hybridMultilevel"/>
    <w:tmpl w:val="4A7A8A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79"/>
    <w:rsid w:val="00002D4F"/>
    <w:rsid w:val="0002552D"/>
    <w:rsid w:val="000315BD"/>
    <w:rsid w:val="000412FC"/>
    <w:rsid w:val="000521C5"/>
    <w:rsid w:val="00053995"/>
    <w:rsid w:val="0008133F"/>
    <w:rsid w:val="00082B12"/>
    <w:rsid w:val="00090AE3"/>
    <w:rsid w:val="000A45C3"/>
    <w:rsid w:val="000B1D1F"/>
    <w:rsid w:val="000C0A38"/>
    <w:rsid w:val="000D338E"/>
    <w:rsid w:val="000E1145"/>
    <w:rsid w:val="000F7D41"/>
    <w:rsid w:val="00101E26"/>
    <w:rsid w:val="00117966"/>
    <w:rsid w:val="00123B99"/>
    <w:rsid w:val="001413DC"/>
    <w:rsid w:val="00144CB1"/>
    <w:rsid w:val="001803C1"/>
    <w:rsid w:val="00186BC4"/>
    <w:rsid w:val="00193E0B"/>
    <w:rsid w:val="001D0917"/>
    <w:rsid w:val="001F3AEA"/>
    <w:rsid w:val="0022618C"/>
    <w:rsid w:val="002279F9"/>
    <w:rsid w:val="00234F55"/>
    <w:rsid w:val="002479A2"/>
    <w:rsid w:val="00263DCD"/>
    <w:rsid w:val="00284A58"/>
    <w:rsid w:val="00287A83"/>
    <w:rsid w:val="00290400"/>
    <w:rsid w:val="00291599"/>
    <w:rsid w:val="002B3504"/>
    <w:rsid w:val="002B566C"/>
    <w:rsid w:val="0030027A"/>
    <w:rsid w:val="00376597"/>
    <w:rsid w:val="00394389"/>
    <w:rsid w:val="003A3BED"/>
    <w:rsid w:val="003A6FC1"/>
    <w:rsid w:val="003B019F"/>
    <w:rsid w:val="003B6739"/>
    <w:rsid w:val="003C1FFC"/>
    <w:rsid w:val="003F240E"/>
    <w:rsid w:val="004214E7"/>
    <w:rsid w:val="0043143B"/>
    <w:rsid w:val="0043156F"/>
    <w:rsid w:val="0044025C"/>
    <w:rsid w:val="00492EF5"/>
    <w:rsid w:val="004C7839"/>
    <w:rsid w:val="004C7DEB"/>
    <w:rsid w:val="004F03BF"/>
    <w:rsid w:val="00506A5D"/>
    <w:rsid w:val="00514C48"/>
    <w:rsid w:val="00583379"/>
    <w:rsid w:val="005A6B40"/>
    <w:rsid w:val="005B7F8C"/>
    <w:rsid w:val="005D0C6D"/>
    <w:rsid w:val="005F3710"/>
    <w:rsid w:val="0062665F"/>
    <w:rsid w:val="00644693"/>
    <w:rsid w:val="00662169"/>
    <w:rsid w:val="00664D89"/>
    <w:rsid w:val="00682BD5"/>
    <w:rsid w:val="006A19AD"/>
    <w:rsid w:val="006B1185"/>
    <w:rsid w:val="006D32F7"/>
    <w:rsid w:val="006D7A4B"/>
    <w:rsid w:val="006F5282"/>
    <w:rsid w:val="0070461A"/>
    <w:rsid w:val="007057DD"/>
    <w:rsid w:val="00711118"/>
    <w:rsid w:val="00716E2C"/>
    <w:rsid w:val="007674C9"/>
    <w:rsid w:val="00774578"/>
    <w:rsid w:val="0078490A"/>
    <w:rsid w:val="00786808"/>
    <w:rsid w:val="007B4D3F"/>
    <w:rsid w:val="007F4486"/>
    <w:rsid w:val="00800A5A"/>
    <w:rsid w:val="0080103E"/>
    <w:rsid w:val="00813336"/>
    <w:rsid w:val="00814937"/>
    <w:rsid w:val="00820645"/>
    <w:rsid w:val="0082712A"/>
    <w:rsid w:val="00840CCB"/>
    <w:rsid w:val="00841E4F"/>
    <w:rsid w:val="008446A8"/>
    <w:rsid w:val="00844702"/>
    <w:rsid w:val="00857829"/>
    <w:rsid w:val="00860842"/>
    <w:rsid w:val="008905DB"/>
    <w:rsid w:val="008B5EB6"/>
    <w:rsid w:val="008B7934"/>
    <w:rsid w:val="008C2B9F"/>
    <w:rsid w:val="008C3079"/>
    <w:rsid w:val="008D23C9"/>
    <w:rsid w:val="008E0CE0"/>
    <w:rsid w:val="008E1635"/>
    <w:rsid w:val="008F44A9"/>
    <w:rsid w:val="009032CC"/>
    <w:rsid w:val="00911D0D"/>
    <w:rsid w:val="00933C73"/>
    <w:rsid w:val="009504D5"/>
    <w:rsid w:val="00951A22"/>
    <w:rsid w:val="009701AB"/>
    <w:rsid w:val="009721D2"/>
    <w:rsid w:val="009824E3"/>
    <w:rsid w:val="00987D4C"/>
    <w:rsid w:val="00996037"/>
    <w:rsid w:val="00996FEF"/>
    <w:rsid w:val="009A72D1"/>
    <w:rsid w:val="009D3C94"/>
    <w:rsid w:val="009D75EC"/>
    <w:rsid w:val="009E72AD"/>
    <w:rsid w:val="009F575F"/>
    <w:rsid w:val="00A0377C"/>
    <w:rsid w:val="00A116B9"/>
    <w:rsid w:val="00A12188"/>
    <w:rsid w:val="00A30EB2"/>
    <w:rsid w:val="00A36F5D"/>
    <w:rsid w:val="00A53975"/>
    <w:rsid w:val="00A552EE"/>
    <w:rsid w:val="00A62EA2"/>
    <w:rsid w:val="00A81053"/>
    <w:rsid w:val="00A82487"/>
    <w:rsid w:val="00A851F8"/>
    <w:rsid w:val="00AA195A"/>
    <w:rsid w:val="00AB525E"/>
    <w:rsid w:val="00B17746"/>
    <w:rsid w:val="00B23840"/>
    <w:rsid w:val="00B335B8"/>
    <w:rsid w:val="00B420D1"/>
    <w:rsid w:val="00B44E66"/>
    <w:rsid w:val="00B6108D"/>
    <w:rsid w:val="00B97861"/>
    <w:rsid w:val="00BB48E2"/>
    <w:rsid w:val="00BC1CB6"/>
    <w:rsid w:val="00BC4BE6"/>
    <w:rsid w:val="00BD4C9A"/>
    <w:rsid w:val="00BF69FA"/>
    <w:rsid w:val="00C26E70"/>
    <w:rsid w:val="00C363BD"/>
    <w:rsid w:val="00C479FB"/>
    <w:rsid w:val="00C742CD"/>
    <w:rsid w:val="00C8195B"/>
    <w:rsid w:val="00C863DF"/>
    <w:rsid w:val="00CA1764"/>
    <w:rsid w:val="00CA2DE9"/>
    <w:rsid w:val="00CA4259"/>
    <w:rsid w:val="00CE7724"/>
    <w:rsid w:val="00CF085A"/>
    <w:rsid w:val="00CF1FF8"/>
    <w:rsid w:val="00D35E2C"/>
    <w:rsid w:val="00D40E4F"/>
    <w:rsid w:val="00D51A8F"/>
    <w:rsid w:val="00D533DB"/>
    <w:rsid w:val="00D5761B"/>
    <w:rsid w:val="00D811B1"/>
    <w:rsid w:val="00D81560"/>
    <w:rsid w:val="00D93585"/>
    <w:rsid w:val="00DA4BB2"/>
    <w:rsid w:val="00DA788A"/>
    <w:rsid w:val="00DC1140"/>
    <w:rsid w:val="00DC3F39"/>
    <w:rsid w:val="00DD3154"/>
    <w:rsid w:val="00E16C31"/>
    <w:rsid w:val="00E6253A"/>
    <w:rsid w:val="00E8207F"/>
    <w:rsid w:val="00E90122"/>
    <w:rsid w:val="00EA0AE5"/>
    <w:rsid w:val="00EA5849"/>
    <w:rsid w:val="00EB34D3"/>
    <w:rsid w:val="00EB6E04"/>
    <w:rsid w:val="00EC1A87"/>
    <w:rsid w:val="00EC3C83"/>
    <w:rsid w:val="00ED1E99"/>
    <w:rsid w:val="00ED7870"/>
    <w:rsid w:val="00EE68DE"/>
    <w:rsid w:val="00EF0B92"/>
    <w:rsid w:val="00EF2B04"/>
    <w:rsid w:val="00F045A9"/>
    <w:rsid w:val="00F12CAE"/>
    <w:rsid w:val="00F21F4B"/>
    <w:rsid w:val="00F22BF1"/>
    <w:rsid w:val="00F5332B"/>
    <w:rsid w:val="00F669D6"/>
    <w:rsid w:val="00F73774"/>
    <w:rsid w:val="00F7395D"/>
    <w:rsid w:val="00F8480F"/>
    <w:rsid w:val="00F85A2E"/>
    <w:rsid w:val="00F86230"/>
    <w:rsid w:val="00FD2991"/>
    <w:rsid w:val="00FE7A14"/>
    <w:rsid w:val="00FE7A6A"/>
    <w:rsid w:val="00FF4CEF"/>
    <w:rsid w:val="00FF5293"/>
    <w:rsid w:val="069E7423"/>
    <w:rsid w:val="088E6831"/>
    <w:rsid w:val="08DBCCDB"/>
    <w:rsid w:val="0EA2B2F1"/>
    <w:rsid w:val="13101375"/>
    <w:rsid w:val="16FD1B4E"/>
    <w:rsid w:val="188442C4"/>
    <w:rsid w:val="1908ED66"/>
    <w:rsid w:val="1A154E4A"/>
    <w:rsid w:val="1A7155C2"/>
    <w:rsid w:val="1DE67672"/>
    <w:rsid w:val="1FAC99AE"/>
    <w:rsid w:val="20BE11C6"/>
    <w:rsid w:val="235FCAA0"/>
    <w:rsid w:val="23A30833"/>
    <w:rsid w:val="2471023C"/>
    <w:rsid w:val="24A8D1A2"/>
    <w:rsid w:val="24FB9B01"/>
    <w:rsid w:val="253005C5"/>
    <w:rsid w:val="2724A82A"/>
    <w:rsid w:val="29A24570"/>
    <w:rsid w:val="2EA7354C"/>
    <w:rsid w:val="2EAF8F5A"/>
    <w:rsid w:val="30333B11"/>
    <w:rsid w:val="351625BE"/>
    <w:rsid w:val="377EDACC"/>
    <w:rsid w:val="38E20B95"/>
    <w:rsid w:val="396AE702"/>
    <w:rsid w:val="3AF43548"/>
    <w:rsid w:val="3C7AFCD5"/>
    <w:rsid w:val="3E7D1EA8"/>
    <w:rsid w:val="4086742E"/>
    <w:rsid w:val="42874549"/>
    <w:rsid w:val="43801FC6"/>
    <w:rsid w:val="48A73850"/>
    <w:rsid w:val="4A4045A8"/>
    <w:rsid w:val="4F6CDF38"/>
    <w:rsid w:val="4FB14CF7"/>
    <w:rsid w:val="51A02DA2"/>
    <w:rsid w:val="5319FC51"/>
    <w:rsid w:val="5484BE1A"/>
    <w:rsid w:val="58CE0B8B"/>
    <w:rsid w:val="59A31248"/>
    <w:rsid w:val="5E175F84"/>
    <w:rsid w:val="5EBEC552"/>
    <w:rsid w:val="5F34A1EF"/>
    <w:rsid w:val="6B327617"/>
    <w:rsid w:val="6B6A91FD"/>
    <w:rsid w:val="6CD7F685"/>
    <w:rsid w:val="71351E06"/>
    <w:rsid w:val="73C4ECDB"/>
    <w:rsid w:val="7654CE3E"/>
    <w:rsid w:val="78167BC8"/>
    <w:rsid w:val="79170A66"/>
    <w:rsid w:val="7D591148"/>
    <w:rsid w:val="7EB21B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6E2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3B"/>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3379"/>
    <w:pPr>
      <w:tabs>
        <w:tab w:val="center" w:pos="4513"/>
        <w:tab w:val="right" w:pos="9026"/>
      </w:tabs>
      <w:spacing w:after="0" w:line="240" w:lineRule="auto"/>
    </w:pPr>
  </w:style>
  <w:style w:type="character" w:customStyle="1" w:styleId="FooterChar">
    <w:name w:val="Footer Char"/>
    <w:link w:val="Footer"/>
    <w:uiPriority w:val="99"/>
    <w:rsid w:val="00583379"/>
    <w:rPr>
      <w:sz w:val="22"/>
      <w:szCs w:val="22"/>
    </w:rPr>
  </w:style>
  <w:style w:type="paragraph" w:styleId="FootnoteText">
    <w:name w:val="footnote text"/>
    <w:basedOn w:val="Normal"/>
    <w:link w:val="FootnoteTextChar"/>
    <w:uiPriority w:val="99"/>
    <w:semiHidden/>
    <w:unhideWhenUsed/>
    <w:rsid w:val="00583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379"/>
  </w:style>
  <w:style w:type="paragraph" w:styleId="Header">
    <w:name w:val="header"/>
    <w:basedOn w:val="Normal"/>
    <w:next w:val="Normal"/>
    <w:link w:val="HeaderChar"/>
    <w:rsid w:val="00583379"/>
    <w:pPr>
      <w:tabs>
        <w:tab w:val="center" w:pos="4513"/>
        <w:tab w:val="right" w:pos="9026"/>
      </w:tabs>
      <w:spacing w:line="288" w:lineRule="auto"/>
    </w:pPr>
    <w:rPr>
      <w:rFonts w:eastAsia="MS Mincho"/>
      <w:sz w:val="20"/>
      <w:szCs w:val="24"/>
    </w:rPr>
  </w:style>
  <w:style w:type="character" w:customStyle="1" w:styleId="HeaderChar">
    <w:name w:val="Header Char"/>
    <w:link w:val="Header"/>
    <w:rsid w:val="00583379"/>
    <w:rPr>
      <w:rFonts w:eastAsia="MS Mincho"/>
      <w:szCs w:val="24"/>
    </w:rPr>
  </w:style>
  <w:style w:type="character" w:styleId="FootnoteReference">
    <w:name w:val="footnote reference"/>
    <w:rsid w:val="00583379"/>
    <w:rPr>
      <w:vertAlign w:val="superscript"/>
    </w:rPr>
  </w:style>
  <w:style w:type="paragraph" w:styleId="BalloonText">
    <w:name w:val="Balloon Text"/>
    <w:basedOn w:val="Normal"/>
    <w:link w:val="BalloonTextChar"/>
    <w:uiPriority w:val="99"/>
    <w:semiHidden/>
    <w:unhideWhenUsed/>
    <w:rsid w:val="005833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3379"/>
    <w:rPr>
      <w:rFonts w:ascii="Tahoma" w:hAnsi="Tahoma" w:cs="Tahoma"/>
      <w:sz w:val="16"/>
      <w:szCs w:val="16"/>
    </w:rPr>
  </w:style>
  <w:style w:type="paragraph" w:styleId="NoSpacing">
    <w:name w:val="No Spacing"/>
    <w:uiPriority w:val="1"/>
    <w:qFormat/>
    <w:rsid w:val="00E90122"/>
    <w:rPr>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1194">
      <w:bodyDiv w:val="1"/>
      <w:marLeft w:val="0"/>
      <w:marRight w:val="0"/>
      <w:marTop w:val="0"/>
      <w:marBottom w:val="0"/>
      <w:divBdr>
        <w:top w:val="none" w:sz="0" w:space="0" w:color="auto"/>
        <w:left w:val="none" w:sz="0" w:space="0" w:color="auto"/>
        <w:bottom w:val="none" w:sz="0" w:space="0" w:color="auto"/>
        <w:right w:val="none" w:sz="0" w:space="0" w:color="auto"/>
      </w:divBdr>
    </w:div>
    <w:div w:id="12128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bourne.vic.gov.au/about-council/governance-transparency/council-information/registers-inspection/pages/allowances-and-expenses.aspx"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7913A4-6072-42DA-B6F2-6ECDD29C0C6D}"/>
</file>

<file path=customXml/itemProps2.xml><?xml version="1.0" encoding="utf-8"?>
<ds:datastoreItem xmlns:ds="http://schemas.openxmlformats.org/officeDocument/2006/customXml" ds:itemID="{3FBE53BF-5D03-4E7C-9A4A-8F22A61DA345}"/>
</file>

<file path=customXml/itemProps3.xml><?xml version="1.0" encoding="utf-8"?>
<ds:datastoreItem xmlns:ds="http://schemas.openxmlformats.org/officeDocument/2006/customXml" ds:itemID="{D1E17C50-0C36-4A68-A166-AA0D8D0C4EE2}"/>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 expenses for the period 1 October to 31 December 2023</dc:title>
  <dc:subject/>
  <dc:creator>City of Melbourne</dc:creator>
  <cp:keywords/>
  <dc:description/>
  <cp:lastModifiedBy/>
  <cp:revision>1</cp:revision>
  <dcterms:created xsi:type="dcterms:W3CDTF">2024-03-01T04:53:00Z</dcterms:created>
  <dcterms:modified xsi:type="dcterms:W3CDTF">2024-03-01T04:53:00Z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