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CAA4" w14:textId="77777777" w:rsidR="00737A99" w:rsidRPr="005814F5" w:rsidRDefault="0091365A" w:rsidP="00020B35">
      <w:pPr>
        <w:spacing w:after="0"/>
        <w:jc w:val="right"/>
      </w:pPr>
      <w:r>
        <w:rPr>
          <w:noProof/>
          <w:lang w:eastAsia="en-AU"/>
        </w:rPr>
        <w:drawing>
          <wp:inline distT="0" distB="0" distL="0" distR="0" wp14:anchorId="3D2DA4FC" wp14:editId="1B1F2E17">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24E7DFAE" w14:textId="77777777" w:rsidR="00E5089C" w:rsidRPr="001B51BF" w:rsidRDefault="008E3A9D" w:rsidP="00020B35">
      <w:pPr>
        <w:pStyle w:val="DocumentTitle"/>
        <w:spacing w:before="3360"/>
      </w:pPr>
      <w:r w:rsidRPr="008E3A9D">
        <w:t>Checklist for planning applications</w:t>
      </w:r>
    </w:p>
    <w:p w14:paraId="6E7CD17A" w14:textId="77777777" w:rsidR="00775752" w:rsidRDefault="00A902A1" w:rsidP="009020CD">
      <w:pPr>
        <w:pStyle w:val="Subtitle"/>
        <w:spacing w:after="600"/>
      </w:pPr>
      <w:r w:rsidRPr="00A902A1">
        <w:t xml:space="preserve">Minor building or works in Commercial, Industrial, Capital City, Docklands and </w:t>
      </w:r>
      <w:proofErr w:type="gramStart"/>
      <w:r w:rsidRPr="00A902A1">
        <w:t>Mixed Use</w:t>
      </w:r>
      <w:proofErr w:type="gramEnd"/>
      <w:r w:rsidRPr="00A902A1">
        <w:t xml:space="preserve"> Zones</w:t>
      </w:r>
    </w:p>
    <w:p w14:paraId="457D2929" w14:textId="77777777" w:rsidR="000F3535" w:rsidRDefault="00775752" w:rsidP="001B51BF">
      <w:pPr>
        <w:pStyle w:val="Subtitle2"/>
      </w:pPr>
      <w:r>
        <w:t>Background Information</w:t>
      </w:r>
    </w:p>
    <w:p w14:paraId="6DA0DCD6" w14:textId="77777777" w:rsidR="00A902A1" w:rsidRDefault="009043FC" w:rsidP="00A902A1">
      <w:r w:rsidRPr="00716548">
        <w:t xml:space="preserve">This </w:t>
      </w:r>
      <w:r w:rsidR="00A902A1">
        <w:t xml:space="preserve">checklist is relevant to minor buildings and works applications in Commercial, Industrial, Capital City, Docklands and </w:t>
      </w:r>
      <w:proofErr w:type="gramStart"/>
      <w:r w:rsidR="00A902A1">
        <w:t>Mixed Use</w:t>
      </w:r>
      <w:proofErr w:type="gramEnd"/>
      <w:r w:rsidR="00A902A1">
        <w:t xml:space="preserve"> Zones.  </w:t>
      </w:r>
    </w:p>
    <w:p w14:paraId="4F4500DE" w14:textId="77777777" w:rsidR="00775752" w:rsidRDefault="00A902A1" w:rsidP="009043FC">
      <w:r>
        <w:t xml:space="preserve">This checklist applies to applications where development requires a planning permit under the provisions of the Melbourne Planning Scheme. In some </w:t>
      </w:r>
      <w:proofErr w:type="gramStart"/>
      <w:r>
        <w:t>cases</w:t>
      </w:r>
      <w:proofErr w:type="gramEnd"/>
      <w:r>
        <w:t xml:space="preserve"> the way the land is ‘used’ will also require a planning permit. It is vital that a planning permit application description describes why a planning permit is sought.</w:t>
      </w:r>
    </w:p>
    <w:p w14:paraId="253F19B2" w14:textId="77777777" w:rsidR="00775752" w:rsidRDefault="00775752" w:rsidP="008922F7">
      <w:pPr>
        <w:pStyle w:val="Subtitle2"/>
        <w:spacing w:before="360"/>
      </w:pPr>
      <w:r>
        <w:t xml:space="preserve">You may need this checklist if you are: </w:t>
      </w:r>
    </w:p>
    <w:p w14:paraId="00C97B5D" w14:textId="77777777" w:rsidR="008C6765" w:rsidRDefault="00A902A1" w:rsidP="00A902A1">
      <w:pPr>
        <w:pStyle w:val="ListBullet"/>
      </w:pPr>
      <w:r w:rsidRPr="00A902A1">
        <w:t xml:space="preserve">Wishing to undertake minor building and works include such as external fixtures, outbuildings, windows and other external additions to an </w:t>
      </w:r>
      <w:proofErr w:type="gramStart"/>
      <w:r w:rsidRPr="00A902A1">
        <w:t>existing buildings</w:t>
      </w:r>
      <w:proofErr w:type="gramEnd"/>
      <w:r w:rsidRPr="00A902A1">
        <w:t>.</w:t>
      </w:r>
    </w:p>
    <w:p w14:paraId="4C8E4D04" w14:textId="77777777" w:rsidR="00775752" w:rsidRPr="008922F7" w:rsidRDefault="008C6765" w:rsidP="008922F7">
      <w:pPr>
        <w:pStyle w:val="Calloutlist"/>
        <w:numPr>
          <w:ilvl w:val="0"/>
          <w:numId w:val="0"/>
        </w:numPr>
        <w:rPr>
          <w:rFonts w:cs="Arial"/>
          <w:sz w:val="20"/>
          <w:szCs w:val="20"/>
          <w:lang w:eastAsia="en-AU"/>
        </w:rPr>
      </w:pPr>
      <w:r w:rsidRPr="009273D7">
        <w:rPr>
          <w:rFonts w:cs="Arial"/>
          <w:sz w:val="20"/>
          <w:szCs w:val="20"/>
          <w:lang w:eastAsia="en-AU"/>
        </w:rPr>
        <w:t xml:space="preserve">For further guidance about whether you will need to use this checklist, please consider booking a pre-application meeting. </w:t>
      </w:r>
    </w:p>
    <w:p w14:paraId="0A2D6F12" w14:textId="77777777" w:rsidR="008C6765" w:rsidRDefault="00020B35" w:rsidP="008C6765">
      <w:pPr>
        <w:pStyle w:val="TOCHeading"/>
        <w:rPr>
          <w:rFonts w:hint="eastAsia"/>
        </w:rPr>
      </w:pPr>
      <w:r>
        <w:br w:type="page"/>
      </w:r>
      <w:r w:rsidR="008C6765" w:rsidRPr="008C6765">
        <w:lastRenderedPageBreak/>
        <w:t>To be accepted for a</w:t>
      </w:r>
      <w:r w:rsidR="00A902A1">
        <w:t>ssessment, your application must</w:t>
      </w:r>
      <w:r w:rsidR="008C6765" w:rsidRPr="008C6765">
        <w:t xml:space="preserve"> include:</w:t>
      </w:r>
      <w:bookmarkStart w:id="0" w:name="_Toc403992346"/>
      <w:bookmarkStart w:id="1" w:name="_Toc403992581"/>
      <w:bookmarkStart w:id="2" w:name="_Toc419982220"/>
      <w:bookmarkStart w:id="3" w:name="_Toc419982306"/>
    </w:p>
    <w:p w14:paraId="0C0AB19A" w14:textId="77777777" w:rsidR="008C6765" w:rsidRDefault="009346FD" w:rsidP="008C6765">
      <w:pPr>
        <w:pStyle w:val="TOC1"/>
        <w:ind w:left="720" w:hanging="720"/>
      </w:pPr>
      <w:sdt>
        <w:sdtPr>
          <w:id w:val="-1556695632"/>
          <w14:checkbox>
            <w14:checked w14:val="0"/>
            <w14:checkedState w14:val="2612" w14:font="MS Gothic"/>
            <w14:uncheckedState w14:val="2610" w14:font="MS Gothic"/>
          </w14:checkbox>
        </w:sdtPr>
        <w:sdtEndPr/>
        <w:sdtContent>
          <w:r w:rsidR="008C6765">
            <w:rPr>
              <w:rFonts w:ascii="MS Gothic" w:eastAsia="MS Gothic" w:hAnsi="MS Gothic" w:hint="eastAsia"/>
            </w:rPr>
            <w:t>☐</w:t>
          </w:r>
        </w:sdtContent>
      </w:sdt>
      <w:r w:rsidR="008C6765">
        <w:tab/>
      </w:r>
      <w:r w:rsidR="008C6765" w:rsidRPr="008C6765">
        <w:t xml:space="preserve">A completed application form, including a signed </w:t>
      </w:r>
      <w:proofErr w:type="gramStart"/>
      <w:r w:rsidR="008C6765" w:rsidRPr="008C6765">
        <w:t>declaration</w:t>
      </w:r>
      <w:proofErr w:type="gramEnd"/>
    </w:p>
    <w:p w14:paraId="114C0CEE" w14:textId="77777777" w:rsidR="008C6765" w:rsidRDefault="009346FD" w:rsidP="00977054">
      <w:pPr>
        <w:ind w:left="720" w:hanging="720"/>
        <w:rPr>
          <w:lang w:val="en-US"/>
        </w:rPr>
      </w:pPr>
      <w:sdt>
        <w:sdtPr>
          <w:rPr>
            <w:lang w:val="en-US"/>
          </w:rPr>
          <w:id w:val="-1747172897"/>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 xml:space="preserve">A recent copy of the title for the land (dated no more than 30 days prior to the application) including a copy of the diagram or relevant plan of subdivision and the Register Search Statement which lists any encumbrances or restrictive covenants that may affect the land. A Certificate of Title may be obtained online from </w:t>
      </w:r>
      <w:hyperlink r:id="rId9" w:history="1">
        <w:r w:rsidR="00977054">
          <w:rPr>
            <w:rStyle w:val="Hyperlink"/>
            <w:lang w:val="en-US"/>
          </w:rPr>
          <w:t>LANDATA</w:t>
        </w:r>
      </w:hyperlink>
      <w:r w:rsidR="008922F7">
        <w:rPr>
          <w:rStyle w:val="FootnoteReference"/>
          <w:color w:val="0000FF"/>
          <w:u w:val="single"/>
          <w:lang w:val="en-US"/>
        </w:rPr>
        <w:footnoteReference w:id="1"/>
      </w:r>
      <w:r w:rsidR="00977054">
        <w:rPr>
          <w:lang w:val="en-US"/>
        </w:rPr>
        <w:t xml:space="preserve"> </w:t>
      </w:r>
      <w:r w:rsidR="00977054" w:rsidRPr="00977054">
        <w:rPr>
          <w:lang w:val="en-US"/>
        </w:rPr>
        <w:t xml:space="preserve">or by contacting the </w:t>
      </w:r>
      <w:hyperlink r:id="rId10" w:history="1">
        <w:r w:rsidR="00977054">
          <w:rPr>
            <w:rStyle w:val="Hyperlink"/>
          </w:rPr>
          <w:t>Land Information Centre</w:t>
        </w:r>
      </w:hyperlink>
      <w:r w:rsidR="00E901C7">
        <w:rPr>
          <w:rStyle w:val="FootnoteReference"/>
          <w:lang w:val="en-US"/>
        </w:rPr>
        <w:footnoteReference w:id="2"/>
      </w:r>
    </w:p>
    <w:p w14:paraId="2D98D1D7" w14:textId="77777777" w:rsidR="008C6765" w:rsidRPr="008C6765" w:rsidRDefault="009346FD" w:rsidP="008C6765">
      <w:pPr>
        <w:rPr>
          <w:lang w:val="en-US"/>
        </w:rPr>
      </w:pPr>
      <w:sdt>
        <w:sdtPr>
          <w:rPr>
            <w:lang w:val="en-US"/>
          </w:rPr>
          <w:id w:val="1684550506"/>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 xml:space="preserve">The prescribed application </w:t>
      </w:r>
      <w:proofErr w:type="gramStart"/>
      <w:r w:rsidR="00977054" w:rsidRPr="00977054">
        <w:rPr>
          <w:lang w:val="en-US"/>
        </w:rPr>
        <w:t>fees</w:t>
      </w:r>
      <w:proofErr w:type="gramEnd"/>
    </w:p>
    <w:p w14:paraId="5AB6F49A" w14:textId="77777777" w:rsidR="00A902A1" w:rsidRPr="00A902A1" w:rsidRDefault="009346FD" w:rsidP="00A902A1">
      <w:pPr>
        <w:spacing w:after="100"/>
        <w:ind w:left="720" w:hanging="720"/>
        <w:rPr>
          <w:lang w:val="en-US"/>
        </w:rPr>
      </w:pPr>
      <w:sdt>
        <w:sdtPr>
          <w:rPr>
            <w:lang w:val="en-US"/>
          </w:rPr>
          <w:id w:val="-1435351169"/>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A902A1" w:rsidRPr="00A902A1">
        <w:rPr>
          <w:lang w:val="en-US"/>
        </w:rPr>
        <w:t>An electronic copy of plans, fully dimensioned and drawn to scale, including:</w:t>
      </w:r>
    </w:p>
    <w:p w14:paraId="37D2AD6F" w14:textId="77777777" w:rsidR="00A902A1" w:rsidRPr="00A902A1" w:rsidRDefault="00A902A1" w:rsidP="00A902A1">
      <w:pPr>
        <w:pStyle w:val="ListParagraph"/>
        <w:numPr>
          <w:ilvl w:val="0"/>
          <w:numId w:val="18"/>
        </w:numPr>
        <w:spacing w:after="100"/>
      </w:pPr>
      <w:r>
        <w:t xml:space="preserve">Site Plan, including: </w:t>
      </w:r>
    </w:p>
    <w:p w14:paraId="28544DF9" w14:textId="77777777" w:rsidR="00A902A1" w:rsidRPr="00A902A1" w:rsidRDefault="00A902A1" w:rsidP="00A902A1">
      <w:pPr>
        <w:pStyle w:val="ListParagraph"/>
        <w:numPr>
          <w:ilvl w:val="1"/>
          <w:numId w:val="18"/>
        </w:numPr>
        <w:spacing w:after="100"/>
      </w:pPr>
      <w:r w:rsidRPr="00A902A1">
        <w:t>The title boundaries of the site</w:t>
      </w:r>
    </w:p>
    <w:p w14:paraId="45400A58" w14:textId="77777777" w:rsidR="00A902A1" w:rsidRPr="00A902A1" w:rsidRDefault="00A902A1" w:rsidP="00A902A1">
      <w:pPr>
        <w:pStyle w:val="ListParagraph"/>
        <w:numPr>
          <w:ilvl w:val="1"/>
          <w:numId w:val="18"/>
        </w:numPr>
        <w:spacing w:after="100"/>
      </w:pPr>
      <w:r w:rsidRPr="00A902A1">
        <w:t xml:space="preserve">The location, length, </w:t>
      </w:r>
      <w:proofErr w:type="gramStart"/>
      <w:r w:rsidRPr="00A902A1">
        <w:t>height</w:t>
      </w:r>
      <w:proofErr w:type="gramEnd"/>
      <w:r w:rsidRPr="00A902A1">
        <w:t xml:space="preserve"> and design of the proposed fence</w:t>
      </w:r>
    </w:p>
    <w:p w14:paraId="44D9B759" w14:textId="77777777" w:rsidR="008C6765" w:rsidRPr="00A902A1" w:rsidRDefault="00A902A1" w:rsidP="00A902A1">
      <w:pPr>
        <w:pStyle w:val="ListParagraph"/>
        <w:numPr>
          <w:ilvl w:val="0"/>
          <w:numId w:val="18"/>
        </w:numPr>
        <w:spacing w:after="400"/>
        <w:ind w:left="714" w:hanging="357"/>
      </w:pPr>
      <w:r w:rsidRPr="00A902A1">
        <w:t xml:space="preserve">Elevation drawings to scale showing the height, </w:t>
      </w:r>
      <w:proofErr w:type="spellStart"/>
      <w:r w:rsidRPr="00A902A1">
        <w:t>colour</w:t>
      </w:r>
      <w:proofErr w:type="spellEnd"/>
      <w:r w:rsidRPr="00A902A1">
        <w:t xml:space="preserve"> and materials of all proposed buildings and </w:t>
      </w:r>
      <w:proofErr w:type="gramStart"/>
      <w:r w:rsidRPr="00A902A1">
        <w:t>works</w:t>
      </w:r>
      <w:proofErr w:type="gramEnd"/>
      <w:r w:rsidR="00D3062E">
        <w:t xml:space="preserve"> </w:t>
      </w:r>
    </w:p>
    <w:p w14:paraId="6F5BA1F4" w14:textId="77777777" w:rsidR="008C6765" w:rsidRPr="008922F7" w:rsidRDefault="00977054" w:rsidP="008C6765">
      <w:r w:rsidRPr="009273D7">
        <w:t>Note: An application fee is requested by the Responsible Officer after the application is lodged. Please ensure the section of the application form titled “Cost of Works” is completed when you lodge your application to prevent delays in calculating the correct fee.</w:t>
      </w:r>
    </w:p>
    <w:bookmarkEnd w:id="0"/>
    <w:bookmarkEnd w:id="1"/>
    <w:bookmarkEnd w:id="2"/>
    <w:bookmarkEnd w:id="3"/>
    <w:p w14:paraId="2960F891" w14:textId="77777777" w:rsidR="00BE6801" w:rsidRDefault="00977054" w:rsidP="00977054">
      <w:pPr>
        <w:pStyle w:val="Heading2"/>
        <w:rPr>
          <w:rFonts w:hint="eastAsia"/>
        </w:rPr>
      </w:pPr>
      <w:r w:rsidRPr="00977054">
        <w:t xml:space="preserve">In addition to the mandatory items above, you will need </w:t>
      </w:r>
      <w:r w:rsidR="001F653E">
        <w:t xml:space="preserve">some or </w:t>
      </w:r>
      <w:proofErr w:type="gramStart"/>
      <w:r w:rsidR="001F653E">
        <w:t>all</w:t>
      </w:r>
      <w:r w:rsidRPr="00977054">
        <w:t xml:space="preserve"> of</w:t>
      </w:r>
      <w:proofErr w:type="gramEnd"/>
      <w:r w:rsidRPr="00977054">
        <w:t xml:space="preserve"> the following:</w:t>
      </w:r>
    </w:p>
    <w:p w14:paraId="082C8DF3" w14:textId="77777777" w:rsidR="00977054" w:rsidRDefault="009346FD" w:rsidP="00A74289">
      <w:pPr>
        <w:ind w:left="720" w:hanging="720"/>
        <w:rPr>
          <w:lang w:val="en-US"/>
        </w:rPr>
      </w:pPr>
      <w:sdt>
        <w:sdtPr>
          <w:rPr>
            <w:lang w:val="en-US"/>
          </w:rPr>
          <w:id w:val="1104306452"/>
          <w14:checkbox>
            <w14:checked w14:val="0"/>
            <w14:checkedState w14:val="2612" w14:font="MS Gothic"/>
            <w14:uncheckedState w14:val="2610" w14:font="MS Gothic"/>
          </w14:checkbox>
        </w:sdtPr>
        <w:sdtEndPr/>
        <w:sdtContent>
          <w:r w:rsidR="00977054">
            <w:rPr>
              <w:rFonts w:ascii="MS Gothic" w:eastAsia="MS Gothic" w:hAnsi="MS Gothic" w:hint="eastAsia"/>
              <w:lang w:val="en-US"/>
            </w:rPr>
            <w:t>☐</w:t>
          </w:r>
        </w:sdtContent>
      </w:sdt>
      <w:r w:rsidR="00977054">
        <w:rPr>
          <w:lang w:val="en-US"/>
        </w:rPr>
        <w:tab/>
      </w:r>
      <w:r w:rsidR="00A902A1" w:rsidRPr="00A902A1">
        <w:rPr>
          <w:lang w:val="en-US"/>
        </w:rPr>
        <w:t>Site plans and elevations (development drawings) that are fully dimensioned and scaled to 1:100 or 1:</w:t>
      </w:r>
      <w:proofErr w:type="gramStart"/>
      <w:r w:rsidR="00A902A1" w:rsidRPr="00A902A1">
        <w:rPr>
          <w:lang w:val="en-US"/>
        </w:rPr>
        <w:t>200</w:t>
      </w:r>
      <w:proofErr w:type="gramEnd"/>
    </w:p>
    <w:p w14:paraId="304E4A64" w14:textId="77777777" w:rsidR="00A74289" w:rsidRPr="00E901C7" w:rsidRDefault="00A902A1" w:rsidP="00E901C7">
      <w:pPr>
        <w:pStyle w:val="Intro"/>
        <w:spacing w:after="280"/>
        <w:rPr>
          <w:color w:val="000000" w:themeColor="text1"/>
          <w:sz w:val="20"/>
          <w:szCs w:val="20"/>
        </w:rPr>
      </w:pPr>
      <w:r w:rsidRPr="00A902A1">
        <w:rPr>
          <w:rStyle w:val="normaltextrun"/>
          <w:color w:val="000000" w:themeColor="text1"/>
          <w:sz w:val="20"/>
          <w:szCs w:val="20"/>
        </w:rPr>
        <w:t xml:space="preserve">Note: Plans and elevations can be </w:t>
      </w:r>
      <w:proofErr w:type="gramStart"/>
      <w:r w:rsidRPr="00A902A1">
        <w:rPr>
          <w:rStyle w:val="normaltextrun"/>
          <w:color w:val="000000" w:themeColor="text1"/>
          <w:sz w:val="20"/>
          <w:szCs w:val="20"/>
        </w:rPr>
        <w:t>electronic</w:t>
      </w:r>
      <w:proofErr w:type="gramEnd"/>
      <w:r w:rsidRPr="00A902A1">
        <w:rPr>
          <w:rStyle w:val="normaltextrun"/>
          <w:color w:val="000000" w:themeColor="text1"/>
          <w:sz w:val="20"/>
          <w:szCs w:val="20"/>
        </w:rPr>
        <w:t xml:space="preserve"> or hand drawn (provided they are scaled and legible). We typically find plans prepared by a suitably qualified person such as an architect or drafts person are more legible and assist the planning permit application process. Plans should include</w:t>
      </w:r>
      <w:r>
        <w:rPr>
          <w:rStyle w:val="normaltextrun"/>
          <w:color w:val="000000" w:themeColor="text1"/>
          <w:sz w:val="20"/>
          <w:szCs w:val="20"/>
        </w:rPr>
        <w:t xml:space="preserve">: </w:t>
      </w:r>
    </w:p>
    <w:p w14:paraId="4688B120" w14:textId="77777777" w:rsidR="00977054" w:rsidRPr="008C6765" w:rsidRDefault="009346FD" w:rsidP="00E901C7">
      <w:pPr>
        <w:spacing w:after="180"/>
        <w:ind w:left="720" w:hanging="720"/>
        <w:rPr>
          <w:lang w:val="en-US"/>
        </w:rPr>
      </w:pPr>
      <w:sdt>
        <w:sdtPr>
          <w:rPr>
            <w:lang w:val="en-US"/>
          </w:rPr>
          <w:id w:val="-1537504780"/>
          <w14:checkbox>
            <w14:checked w14:val="0"/>
            <w14:checkedState w14:val="2612" w14:font="MS Gothic"/>
            <w14:uncheckedState w14:val="2610" w14:font="MS Gothic"/>
          </w14:checkbox>
        </w:sdtPr>
        <w:sdtEndPr/>
        <w:sdtContent>
          <w:r w:rsidR="00977054">
            <w:rPr>
              <w:rFonts w:ascii="MS Gothic" w:eastAsia="MS Gothic" w:hAnsi="MS Gothic" w:hint="eastAsia"/>
              <w:lang w:val="en-US"/>
            </w:rPr>
            <w:t>☐</w:t>
          </w:r>
        </w:sdtContent>
      </w:sdt>
      <w:r w:rsidR="00977054">
        <w:rPr>
          <w:lang w:val="en-US"/>
        </w:rPr>
        <w:tab/>
      </w:r>
      <w:r w:rsidR="00A902A1" w:rsidRPr="00A902A1">
        <w:rPr>
          <w:lang w:val="en-US"/>
        </w:rPr>
        <w:t>A North arrow on all floor/site plans</w:t>
      </w:r>
    </w:p>
    <w:p w14:paraId="04FFE774" w14:textId="77777777" w:rsidR="00A74289" w:rsidRPr="008C6765" w:rsidRDefault="009346FD" w:rsidP="00A902A1">
      <w:pPr>
        <w:spacing w:after="180"/>
        <w:ind w:left="720" w:hanging="720"/>
        <w:rPr>
          <w:lang w:val="en-US"/>
        </w:rPr>
      </w:pPr>
      <w:sdt>
        <w:sdtPr>
          <w:rPr>
            <w:lang w:val="en-US"/>
          </w:rPr>
          <w:id w:val="141471182"/>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902A1" w:rsidRPr="00A902A1">
        <w:rPr>
          <w:lang w:val="en-US"/>
        </w:rPr>
        <w:t xml:space="preserve">The boundaries and dimensions of the site elevation drawings showing the </w:t>
      </w:r>
      <w:proofErr w:type="spellStart"/>
      <w:r w:rsidR="00A902A1" w:rsidRPr="00A902A1">
        <w:rPr>
          <w:lang w:val="en-US"/>
        </w:rPr>
        <w:t>colour</w:t>
      </w:r>
      <w:proofErr w:type="spellEnd"/>
      <w:r w:rsidR="00A902A1" w:rsidRPr="00A902A1">
        <w:rPr>
          <w:lang w:val="en-US"/>
        </w:rPr>
        <w:t xml:space="preserve"> and materials of all buildings and </w:t>
      </w:r>
      <w:proofErr w:type="gramStart"/>
      <w:r w:rsidR="00A902A1" w:rsidRPr="00A902A1">
        <w:rPr>
          <w:lang w:val="en-US"/>
        </w:rPr>
        <w:t>works</w:t>
      </w:r>
      <w:proofErr w:type="gramEnd"/>
    </w:p>
    <w:p w14:paraId="685F03E9" w14:textId="77777777" w:rsidR="00A74289" w:rsidRPr="008C6765" w:rsidRDefault="009346FD" w:rsidP="00E901C7">
      <w:pPr>
        <w:spacing w:after="180"/>
        <w:rPr>
          <w:lang w:val="en-US"/>
        </w:rPr>
      </w:pPr>
      <w:sdt>
        <w:sdtPr>
          <w:rPr>
            <w:lang w:val="en-US"/>
          </w:rPr>
          <w:id w:val="18433432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902A1">
        <w:rPr>
          <w:color w:val="000000" w:themeColor="text1"/>
          <w:lang w:eastAsia="en-AU"/>
        </w:rPr>
        <w:t>The location of any existing buildings, including fences, and trees</w:t>
      </w:r>
    </w:p>
    <w:p w14:paraId="2025F962" w14:textId="77777777" w:rsidR="00A74289" w:rsidRPr="008C6765" w:rsidRDefault="009346FD" w:rsidP="00E901C7">
      <w:pPr>
        <w:spacing w:after="180"/>
        <w:rPr>
          <w:lang w:val="en-US"/>
        </w:rPr>
      </w:pPr>
      <w:sdt>
        <w:sdtPr>
          <w:rPr>
            <w:lang w:val="en-US"/>
          </w:rPr>
          <w:id w:val="11203345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902A1">
        <w:rPr>
          <w:color w:val="000000" w:themeColor="text1"/>
          <w:lang w:eastAsia="en-AU"/>
        </w:rPr>
        <w:t xml:space="preserve">Adjoining roads </w:t>
      </w:r>
      <w:proofErr w:type="gramStart"/>
      <w:r w:rsidR="00A902A1">
        <w:rPr>
          <w:color w:val="000000" w:themeColor="text1"/>
          <w:lang w:eastAsia="en-AU"/>
        </w:rPr>
        <w:t>labelled</w:t>
      </w:r>
      <w:proofErr w:type="gramEnd"/>
    </w:p>
    <w:p w14:paraId="6BDCE21E" w14:textId="77777777" w:rsidR="00A74289" w:rsidRPr="008C6765" w:rsidRDefault="009346FD" w:rsidP="00E901C7">
      <w:pPr>
        <w:spacing w:after="180"/>
        <w:rPr>
          <w:lang w:val="en-US"/>
        </w:rPr>
      </w:pPr>
      <w:sdt>
        <w:sdtPr>
          <w:rPr>
            <w:lang w:val="en-US"/>
          </w:rPr>
          <w:id w:val="-1053003978"/>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902A1">
        <w:rPr>
          <w:color w:val="000000" w:themeColor="text1"/>
          <w:lang w:eastAsia="en-AU"/>
        </w:rPr>
        <w:t xml:space="preserve">The location, height and purpose of buildings and works on adjoining land including </w:t>
      </w:r>
      <w:proofErr w:type="gramStart"/>
      <w:r w:rsidR="00A902A1">
        <w:rPr>
          <w:color w:val="000000" w:themeColor="text1"/>
          <w:lang w:eastAsia="en-AU"/>
        </w:rPr>
        <w:t>setbacks</w:t>
      </w:r>
      <w:proofErr w:type="gramEnd"/>
    </w:p>
    <w:p w14:paraId="13DB779C" w14:textId="77777777" w:rsidR="00A74289" w:rsidRPr="008C6765" w:rsidRDefault="009346FD" w:rsidP="00E901C7">
      <w:pPr>
        <w:spacing w:after="180"/>
        <w:ind w:left="720" w:hanging="720"/>
        <w:rPr>
          <w:lang w:val="en-US"/>
        </w:rPr>
      </w:pPr>
      <w:sdt>
        <w:sdtPr>
          <w:rPr>
            <w:lang w:val="en-US"/>
          </w:rPr>
          <w:id w:val="-1293736657"/>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902A1">
        <w:rPr>
          <w:color w:val="000000" w:themeColor="text1"/>
          <w:lang w:eastAsia="en-AU"/>
        </w:rPr>
        <w:t xml:space="preserve">The layout of existing and proposed buildings and </w:t>
      </w:r>
      <w:proofErr w:type="gramStart"/>
      <w:r w:rsidR="00A902A1">
        <w:rPr>
          <w:color w:val="000000" w:themeColor="text1"/>
          <w:lang w:eastAsia="en-AU"/>
        </w:rPr>
        <w:t>works</w:t>
      </w:r>
      <w:proofErr w:type="gramEnd"/>
    </w:p>
    <w:p w14:paraId="658865ED" w14:textId="77777777" w:rsidR="00A74289" w:rsidRPr="008C6765" w:rsidRDefault="009346FD" w:rsidP="00A902A1">
      <w:pPr>
        <w:spacing w:after="180"/>
        <w:ind w:left="720" w:hanging="720"/>
        <w:rPr>
          <w:lang w:val="en-US"/>
        </w:rPr>
      </w:pPr>
      <w:sdt>
        <w:sdtPr>
          <w:rPr>
            <w:lang w:val="en-US"/>
          </w:rPr>
          <w:id w:val="-6851324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902A1">
        <w:rPr>
          <w:color w:val="000000" w:themeColor="text1"/>
          <w:lang w:eastAsia="en-AU"/>
        </w:rPr>
        <w:t>Relevant ground levels and maximum building height from the natural ground level to Australian Height Datum (AHD)</w:t>
      </w:r>
    </w:p>
    <w:p w14:paraId="3CBB0F29" w14:textId="77777777" w:rsidR="00A74289" w:rsidRDefault="009346FD" w:rsidP="00E901C7">
      <w:pPr>
        <w:spacing w:after="180"/>
        <w:ind w:left="720" w:hanging="720"/>
        <w:rPr>
          <w:szCs w:val="20"/>
        </w:rPr>
      </w:pPr>
      <w:sdt>
        <w:sdtPr>
          <w:rPr>
            <w:lang w:val="en-US"/>
          </w:rPr>
          <w:id w:val="-343707141"/>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902A1">
        <w:rPr>
          <w:color w:val="000000" w:themeColor="text1"/>
          <w:lang w:eastAsia="en-AU"/>
        </w:rPr>
        <w:t xml:space="preserve">A separate demolition plan showing every aspect of the site to be demolished in </w:t>
      </w:r>
      <w:proofErr w:type="gramStart"/>
      <w:r w:rsidR="00A902A1">
        <w:rPr>
          <w:color w:val="000000" w:themeColor="text1"/>
          <w:lang w:eastAsia="en-AU"/>
        </w:rPr>
        <w:t>red</w:t>
      </w:r>
      <w:proofErr w:type="gramEnd"/>
    </w:p>
    <w:p w14:paraId="6F417E78" w14:textId="77777777" w:rsidR="00977054" w:rsidRDefault="009346FD" w:rsidP="00A902A1">
      <w:pPr>
        <w:spacing w:after="180"/>
        <w:ind w:left="720" w:hanging="720"/>
        <w:rPr>
          <w:lang w:val="en-US"/>
        </w:rPr>
      </w:pPr>
      <w:sdt>
        <w:sdtPr>
          <w:rPr>
            <w:lang w:val="en-US"/>
          </w:rPr>
          <w:id w:val="1922526634"/>
          <w14:checkbox>
            <w14:checked w14:val="0"/>
            <w14:checkedState w14:val="2612" w14:font="MS Gothic"/>
            <w14:uncheckedState w14:val="2610" w14:font="MS Gothic"/>
          </w14:checkbox>
        </w:sdtPr>
        <w:sdtEndPr/>
        <w:sdtContent>
          <w:r w:rsidR="00A902A1">
            <w:rPr>
              <w:rFonts w:ascii="MS Gothic" w:eastAsia="MS Gothic" w:hAnsi="MS Gothic" w:hint="eastAsia"/>
              <w:lang w:val="en-US"/>
            </w:rPr>
            <w:t>☐</w:t>
          </w:r>
        </w:sdtContent>
      </w:sdt>
      <w:r w:rsidR="001F653E">
        <w:rPr>
          <w:lang w:val="en-US"/>
        </w:rPr>
        <w:tab/>
      </w:r>
      <w:r w:rsidR="00A902A1">
        <w:rPr>
          <w:color w:val="000000" w:themeColor="text1"/>
          <w:lang w:eastAsia="en-AU"/>
        </w:rPr>
        <w:t xml:space="preserve">All driveway, car parking and loading </w:t>
      </w:r>
      <w:proofErr w:type="gramStart"/>
      <w:r w:rsidR="00A902A1">
        <w:rPr>
          <w:color w:val="000000" w:themeColor="text1"/>
          <w:lang w:eastAsia="en-AU"/>
        </w:rPr>
        <w:t>areas</w:t>
      </w:r>
      <w:proofErr w:type="gramEnd"/>
    </w:p>
    <w:p w14:paraId="3E9DB4FC" w14:textId="77777777" w:rsidR="00A902A1" w:rsidRPr="008C6765" w:rsidRDefault="009346FD" w:rsidP="00A902A1">
      <w:pPr>
        <w:spacing w:after="180"/>
        <w:rPr>
          <w:lang w:val="en-US"/>
        </w:rPr>
      </w:pPr>
      <w:sdt>
        <w:sdtPr>
          <w:rPr>
            <w:lang w:val="en-US"/>
          </w:rPr>
          <w:id w:val="1827707394"/>
          <w14:checkbox>
            <w14:checked w14:val="0"/>
            <w14:checkedState w14:val="2612" w14:font="MS Gothic"/>
            <w14:uncheckedState w14:val="2610" w14:font="MS Gothic"/>
          </w14:checkbox>
        </w:sdtPr>
        <w:sdtEndPr/>
        <w:sdtContent>
          <w:r w:rsidR="00A902A1">
            <w:rPr>
              <w:rFonts w:ascii="MS Gothic" w:eastAsia="MS Gothic" w:hAnsi="MS Gothic" w:hint="eastAsia"/>
              <w:lang w:val="en-US"/>
            </w:rPr>
            <w:t>☐</w:t>
          </w:r>
        </w:sdtContent>
      </w:sdt>
      <w:r w:rsidR="00A902A1">
        <w:rPr>
          <w:lang w:val="en-US"/>
        </w:rPr>
        <w:tab/>
      </w:r>
      <w:r w:rsidR="00A902A1">
        <w:rPr>
          <w:color w:val="000000" w:themeColor="text1"/>
          <w:lang w:eastAsia="en-AU"/>
        </w:rPr>
        <w:t>The location of any easements</w:t>
      </w:r>
    </w:p>
    <w:p w14:paraId="4334F6E5" w14:textId="77777777" w:rsidR="00A902A1" w:rsidRPr="008C6765" w:rsidRDefault="009346FD" w:rsidP="00A902A1">
      <w:pPr>
        <w:spacing w:after="180"/>
        <w:rPr>
          <w:lang w:val="en-US"/>
        </w:rPr>
      </w:pPr>
      <w:sdt>
        <w:sdtPr>
          <w:rPr>
            <w:lang w:val="en-US"/>
          </w:rPr>
          <w:id w:val="-1818865588"/>
          <w14:checkbox>
            <w14:checked w14:val="0"/>
            <w14:checkedState w14:val="2612" w14:font="MS Gothic"/>
            <w14:uncheckedState w14:val="2610" w14:font="MS Gothic"/>
          </w14:checkbox>
        </w:sdtPr>
        <w:sdtEndPr/>
        <w:sdtContent>
          <w:r w:rsidR="00A902A1">
            <w:rPr>
              <w:rFonts w:ascii="MS Gothic" w:eastAsia="MS Gothic" w:hAnsi="MS Gothic" w:hint="eastAsia"/>
              <w:lang w:val="en-US"/>
            </w:rPr>
            <w:t>☐</w:t>
          </w:r>
        </w:sdtContent>
      </w:sdt>
      <w:r w:rsidR="00A902A1">
        <w:rPr>
          <w:lang w:val="en-US"/>
        </w:rPr>
        <w:tab/>
      </w:r>
      <w:r w:rsidR="00A902A1">
        <w:rPr>
          <w:color w:val="000000" w:themeColor="text1"/>
          <w:lang w:eastAsia="en-AU"/>
        </w:rPr>
        <w:t>Any contaminated soils and filled areas, where known</w:t>
      </w:r>
    </w:p>
    <w:p w14:paraId="61F096BE" w14:textId="77777777" w:rsidR="00A902A1" w:rsidRPr="008C6765" w:rsidRDefault="009346FD" w:rsidP="00A902A1">
      <w:pPr>
        <w:spacing w:after="180"/>
        <w:ind w:left="720" w:hanging="720"/>
        <w:rPr>
          <w:lang w:val="en-US"/>
        </w:rPr>
      </w:pPr>
      <w:sdt>
        <w:sdtPr>
          <w:rPr>
            <w:lang w:val="en-US"/>
          </w:rPr>
          <w:id w:val="-1005283076"/>
          <w14:checkbox>
            <w14:checked w14:val="0"/>
            <w14:checkedState w14:val="2612" w14:font="MS Gothic"/>
            <w14:uncheckedState w14:val="2610" w14:font="MS Gothic"/>
          </w14:checkbox>
        </w:sdtPr>
        <w:sdtEndPr/>
        <w:sdtContent>
          <w:r w:rsidR="00A902A1">
            <w:rPr>
              <w:rFonts w:ascii="MS Gothic" w:eastAsia="MS Gothic" w:hAnsi="MS Gothic" w:hint="eastAsia"/>
              <w:lang w:val="en-US"/>
            </w:rPr>
            <w:t>☐</w:t>
          </w:r>
        </w:sdtContent>
      </w:sdt>
      <w:r w:rsidR="00A902A1">
        <w:rPr>
          <w:lang w:val="en-US"/>
        </w:rPr>
        <w:tab/>
      </w:r>
      <w:r w:rsidR="00A902A1">
        <w:rPr>
          <w:color w:val="000000" w:themeColor="text1"/>
          <w:lang w:eastAsia="en-AU"/>
        </w:rPr>
        <w:t>All external storage and waste treatment areas</w:t>
      </w:r>
    </w:p>
    <w:p w14:paraId="65D3D1E9" w14:textId="77777777" w:rsidR="00A902A1" w:rsidRPr="008C6765" w:rsidRDefault="009346FD" w:rsidP="00A902A1">
      <w:pPr>
        <w:spacing w:after="180"/>
        <w:rPr>
          <w:lang w:val="en-US"/>
        </w:rPr>
      </w:pPr>
      <w:sdt>
        <w:sdtPr>
          <w:rPr>
            <w:lang w:val="en-US"/>
          </w:rPr>
          <w:id w:val="1228796837"/>
          <w14:checkbox>
            <w14:checked w14:val="0"/>
            <w14:checkedState w14:val="2612" w14:font="MS Gothic"/>
            <w14:uncheckedState w14:val="2610" w14:font="MS Gothic"/>
          </w14:checkbox>
        </w:sdtPr>
        <w:sdtEndPr/>
        <w:sdtContent>
          <w:r w:rsidR="00A902A1">
            <w:rPr>
              <w:rFonts w:ascii="MS Gothic" w:eastAsia="MS Gothic" w:hAnsi="MS Gothic" w:hint="eastAsia"/>
              <w:lang w:val="en-US"/>
            </w:rPr>
            <w:t>☐</w:t>
          </w:r>
        </w:sdtContent>
      </w:sdt>
      <w:r w:rsidR="00A902A1">
        <w:rPr>
          <w:lang w:val="en-US"/>
        </w:rPr>
        <w:tab/>
      </w:r>
      <w:r w:rsidR="00A902A1" w:rsidRPr="00A902A1">
        <w:rPr>
          <w:lang w:val="en-US"/>
        </w:rPr>
        <w:t xml:space="preserve">An arborist report on the impact to existing or </w:t>
      </w:r>
      <w:proofErr w:type="spellStart"/>
      <w:r w:rsidR="00A902A1" w:rsidRPr="00A902A1">
        <w:rPr>
          <w:lang w:val="en-US"/>
        </w:rPr>
        <w:t>neighbouring</w:t>
      </w:r>
      <w:proofErr w:type="spellEnd"/>
      <w:r w:rsidR="00A902A1" w:rsidRPr="00A902A1">
        <w:rPr>
          <w:lang w:val="en-US"/>
        </w:rPr>
        <w:t xml:space="preserve"> vegetation (if applicable).</w:t>
      </w:r>
    </w:p>
    <w:p w14:paraId="0A28BE26" w14:textId="77777777" w:rsidR="00A902A1" w:rsidRDefault="009346FD" w:rsidP="00A902A1">
      <w:pPr>
        <w:spacing w:after="180"/>
        <w:ind w:left="720" w:hanging="720"/>
        <w:rPr>
          <w:lang w:val="en-US"/>
        </w:rPr>
      </w:pPr>
      <w:sdt>
        <w:sdtPr>
          <w:rPr>
            <w:lang w:val="en-US"/>
          </w:rPr>
          <w:id w:val="1903556083"/>
          <w14:checkbox>
            <w14:checked w14:val="0"/>
            <w14:checkedState w14:val="2612" w14:font="MS Gothic"/>
            <w14:uncheckedState w14:val="2610" w14:font="MS Gothic"/>
          </w14:checkbox>
        </w:sdtPr>
        <w:sdtEndPr/>
        <w:sdtContent>
          <w:r w:rsidR="00A902A1">
            <w:rPr>
              <w:rFonts w:ascii="MS Gothic" w:eastAsia="MS Gothic" w:hAnsi="MS Gothic" w:hint="eastAsia"/>
              <w:lang w:val="en-US"/>
            </w:rPr>
            <w:t>☐</w:t>
          </w:r>
        </w:sdtContent>
      </w:sdt>
      <w:r w:rsidR="00A902A1">
        <w:rPr>
          <w:lang w:val="en-US"/>
        </w:rPr>
        <w:tab/>
      </w:r>
      <w:r w:rsidR="00A902A1" w:rsidRPr="00A902A1">
        <w:rPr>
          <w:lang w:val="en-US"/>
        </w:rPr>
        <w:t>Location of any rainwater tanks and other proposed Environmentally Sustainable Development initiatives</w:t>
      </w:r>
    </w:p>
    <w:p w14:paraId="58137DDD" w14:textId="77777777" w:rsidR="00A902A1" w:rsidRPr="00A74289" w:rsidRDefault="009346FD" w:rsidP="00A902A1">
      <w:pPr>
        <w:spacing w:after="400"/>
        <w:ind w:left="720" w:hanging="720"/>
        <w:rPr>
          <w:szCs w:val="20"/>
        </w:rPr>
      </w:pPr>
      <w:sdt>
        <w:sdtPr>
          <w:rPr>
            <w:szCs w:val="20"/>
          </w:rPr>
          <w:id w:val="2122188345"/>
          <w14:checkbox>
            <w14:checked w14:val="0"/>
            <w14:checkedState w14:val="2612" w14:font="MS Gothic"/>
            <w14:uncheckedState w14:val="2610" w14:font="MS Gothic"/>
          </w14:checkbox>
        </w:sdtPr>
        <w:sdtEndPr/>
        <w:sdtContent>
          <w:r w:rsidR="00A902A1">
            <w:rPr>
              <w:rFonts w:ascii="MS Gothic" w:eastAsia="MS Gothic" w:hAnsi="MS Gothic" w:hint="eastAsia"/>
              <w:szCs w:val="20"/>
            </w:rPr>
            <w:t>☐</w:t>
          </w:r>
        </w:sdtContent>
      </w:sdt>
      <w:r w:rsidR="00A902A1">
        <w:rPr>
          <w:szCs w:val="20"/>
        </w:rPr>
        <w:tab/>
      </w:r>
      <w:r w:rsidR="00A902A1">
        <w:rPr>
          <w:color w:val="000000" w:themeColor="text1"/>
          <w:lang w:eastAsia="en-AU"/>
        </w:rPr>
        <w:t xml:space="preserve">Net floor area/ Leasable floor area as defined under </w:t>
      </w:r>
      <w:hyperlink r:id="rId11" w:history="1">
        <w:r w:rsidR="00A902A1">
          <w:rPr>
            <w:rStyle w:val="Hyperlink"/>
            <w:lang w:eastAsia="en-AU"/>
          </w:rPr>
          <w:t>Clause 73.01 - General Terms</w:t>
        </w:r>
      </w:hyperlink>
      <w:r w:rsidR="00A902A1">
        <w:rPr>
          <w:rStyle w:val="FootnoteReference"/>
          <w:szCs w:val="20"/>
        </w:rPr>
        <w:footnoteReference w:id="3"/>
      </w:r>
    </w:p>
    <w:p w14:paraId="7ED05AC0" w14:textId="77777777" w:rsidR="00A74289" w:rsidRDefault="00A902A1" w:rsidP="00A74289">
      <w:pPr>
        <w:pStyle w:val="Heading2"/>
        <w:rPr>
          <w:rFonts w:hint="eastAsia"/>
        </w:rPr>
      </w:pPr>
      <w:r w:rsidRPr="00A902A1">
        <w:t xml:space="preserve">A </w:t>
      </w:r>
      <w:proofErr w:type="spellStart"/>
      <w:r w:rsidRPr="00A902A1">
        <w:t>colours</w:t>
      </w:r>
      <w:proofErr w:type="spellEnd"/>
      <w:r w:rsidRPr="00A902A1">
        <w:t xml:space="preserve"> and materials schedule to accompany the plans and elevation (development drawings</w:t>
      </w:r>
      <w:r w:rsidR="00A74289" w:rsidRPr="00A74289">
        <w:t>):</w:t>
      </w:r>
    </w:p>
    <w:p w14:paraId="1A36854B" w14:textId="77777777" w:rsidR="00A74289" w:rsidRPr="00E901C7" w:rsidRDefault="00A74289" w:rsidP="00E901C7">
      <w:pPr>
        <w:pStyle w:val="Intro"/>
        <w:spacing w:after="200"/>
        <w:rPr>
          <w:color w:val="000000" w:themeColor="text1"/>
          <w:sz w:val="20"/>
          <w:szCs w:val="20"/>
        </w:rPr>
      </w:pPr>
      <w:r w:rsidRPr="00A74289">
        <w:rPr>
          <w:rStyle w:val="normaltextrun"/>
          <w:color w:val="000000" w:themeColor="text1"/>
          <w:sz w:val="20"/>
          <w:szCs w:val="20"/>
        </w:rPr>
        <w:t xml:space="preserve">Note: </w:t>
      </w:r>
      <w:r w:rsidR="00A902A1" w:rsidRPr="00A902A1">
        <w:rPr>
          <w:rStyle w:val="normaltextrun"/>
          <w:color w:val="000000" w:themeColor="text1"/>
          <w:sz w:val="20"/>
          <w:szCs w:val="20"/>
        </w:rPr>
        <w:t xml:space="preserve">This schedule should show the showing the materials, colour and finish of all external walls, roof, </w:t>
      </w:r>
      <w:proofErr w:type="spellStart"/>
      <w:r w:rsidR="00A902A1" w:rsidRPr="00A902A1">
        <w:rPr>
          <w:rStyle w:val="normaltextrun"/>
          <w:color w:val="000000" w:themeColor="text1"/>
          <w:sz w:val="20"/>
          <w:szCs w:val="20"/>
        </w:rPr>
        <w:t>fascias</w:t>
      </w:r>
      <w:proofErr w:type="spellEnd"/>
      <w:r w:rsidR="00A902A1" w:rsidRPr="00A902A1">
        <w:rPr>
          <w:rStyle w:val="normaltextrun"/>
          <w:color w:val="000000" w:themeColor="text1"/>
          <w:sz w:val="20"/>
          <w:szCs w:val="20"/>
        </w:rPr>
        <w:t xml:space="preserve"> and window frames</w:t>
      </w:r>
      <w:r w:rsidRPr="00A74289">
        <w:rPr>
          <w:rStyle w:val="normaltextrun"/>
          <w:color w:val="000000" w:themeColor="text1"/>
          <w:sz w:val="20"/>
          <w:szCs w:val="20"/>
        </w:rPr>
        <w:t>.</w:t>
      </w:r>
    </w:p>
    <w:p w14:paraId="38A4465E" w14:textId="77777777" w:rsidR="00A74289" w:rsidRDefault="009346FD" w:rsidP="00A74289">
      <w:pPr>
        <w:ind w:left="720" w:hanging="720"/>
        <w:rPr>
          <w:lang w:val="en-US"/>
        </w:rPr>
      </w:pPr>
      <w:sdt>
        <w:sdtPr>
          <w:rPr>
            <w:lang w:val="en-US"/>
          </w:rPr>
          <w:id w:val="-324973064"/>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902A1" w:rsidRPr="00A902A1">
        <w:rPr>
          <w:lang w:val="en-US"/>
        </w:rPr>
        <w:t xml:space="preserve">Pictures or images of the proposed </w:t>
      </w:r>
      <w:proofErr w:type="spellStart"/>
      <w:r w:rsidR="00A902A1" w:rsidRPr="00A902A1">
        <w:rPr>
          <w:lang w:val="en-US"/>
        </w:rPr>
        <w:t>colours</w:t>
      </w:r>
      <w:proofErr w:type="spellEnd"/>
      <w:r w:rsidR="00A902A1" w:rsidRPr="00A902A1">
        <w:rPr>
          <w:lang w:val="en-US"/>
        </w:rPr>
        <w:t xml:space="preserve"> and materials</w:t>
      </w:r>
    </w:p>
    <w:p w14:paraId="112C5FDD" w14:textId="77777777" w:rsidR="00A74289" w:rsidRDefault="009346FD" w:rsidP="00A74289">
      <w:pPr>
        <w:ind w:left="720" w:hanging="720"/>
        <w:rPr>
          <w:lang w:val="en-US"/>
        </w:rPr>
      </w:pPr>
      <w:sdt>
        <w:sdtPr>
          <w:rPr>
            <w:lang w:val="en-US"/>
          </w:rPr>
          <w:id w:val="-2144263368"/>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902A1" w:rsidRPr="00A902A1">
        <w:rPr>
          <w:lang w:val="en-US"/>
        </w:rPr>
        <w:t xml:space="preserve">Specifications of the </w:t>
      </w:r>
      <w:proofErr w:type="spellStart"/>
      <w:r w:rsidR="00A902A1" w:rsidRPr="00A902A1">
        <w:rPr>
          <w:lang w:val="en-US"/>
        </w:rPr>
        <w:t>colours</w:t>
      </w:r>
      <w:proofErr w:type="spellEnd"/>
      <w:r w:rsidR="00A902A1" w:rsidRPr="00A902A1">
        <w:rPr>
          <w:lang w:val="en-US"/>
        </w:rPr>
        <w:t xml:space="preserve"> and materials</w:t>
      </w:r>
    </w:p>
    <w:p w14:paraId="6E666159" w14:textId="77777777" w:rsidR="00A902A1" w:rsidRDefault="009346FD" w:rsidP="00A902A1">
      <w:pPr>
        <w:ind w:left="720" w:hanging="720"/>
        <w:rPr>
          <w:lang w:val="en-US"/>
        </w:rPr>
      </w:pPr>
      <w:sdt>
        <w:sdtPr>
          <w:rPr>
            <w:lang w:val="en-US"/>
          </w:rPr>
          <w:id w:val="1794633345"/>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902A1" w:rsidRPr="00A902A1">
        <w:rPr>
          <w:lang w:val="en-US"/>
        </w:rPr>
        <w:t xml:space="preserve">Information relating to where the </w:t>
      </w:r>
      <w:proofErr w:type="spellStart"/>
      <w:r w:rsidR="00A902A1" w:rsidRPr="00A902A1">
        <w:rPr>
          <w:lang w:val="en-US"/>
        </w:rPr>
        <w:t>colours</w:t>
      </w:r>
      <w:proofErr w:type="spellEnd"/>
      <w:r w:rsidR="00A902A1" w:rsidRPr="00A902A1">
        <w:rPr>
          <w:lang w:val="en-US"/>
        </w:rPr>
        <w:t xml:space="preserve"> and materials will be </w:t>
      </w:r>
      <w:proofErr w:type="gramStart"/>
      <w:r w:rsidR="00A902A1" w:rsidRPr="00A902A1">
        <w:rPr>
          <w:lang w:val="en-US"/>
        </w:rPr>
        <w:t>applied</w:t>
      </w:r>
      <w:proofErr w:type="gramEnd"/>
    </w:p>
    <w:p w14:paraId="68B178C8" w14:textId="77777777" w:rsidR="00A902A1" w:rsidRPr="00A902A1" w:rsidRDefault="00A902A1" w:rsidP="00A902A1">
      <w:pPr>
        <w:spacing w:before="60" w:after="60"/>
        <w:rPr>
          <w:rFonts w:ascii="Arial Bold" w:eastAsia="MS Gothic" w:hAnsi="Arial Bold" w:hint="eastAsia"/>
          <w:color w:val="000000"/>
          <w:sz w:val="22"/>
          <w:szCs w:val="26"/>
          <w:lang w:val="en-US"/>
        </w:rPr>
      </w:pPr>
      <w:r w:rsidRPr="00A902A1">
        <w:rPr>
          <w:rFonts w:ascii="Arial Bold" w:eastAsia="MS Gothic" w:hAnsi="Arial Bold"/>
          <w:color w:val="000000"/>
          <w:sz w:val="22"/>
          <w:szCs w:val="26"/>
          <w:lang w:val="en-US"/>
        </w:rPr>
        <w:t xml:space="preserve">A cover letter or report that includes a written description of the proposal and a response to any relevant planning policy: </w:t>
      </w:r>
    </w:p>
    <w:p w14:paraId="7B738EC2" w14:textId="77777777" w:rsidR="00A902A1" w:rsidRPr="00A902A1" w:rsidRDefault="00A902A1" w:rsidP="00A902A1">
      <w:pPr>
        <w:spacing w:before="60" w:after="60"/>
        <w:rPr>
          <w:sz w:val="18"/>
          <w:shd w:val="clear" w:color="auto" w:fill="0089B2"/>
        </w:rPr>
      </w:pPr>
    </w:p>
    <w:p w14:paraId="1B389D38" w14:textId="77777777" w:rsidR="00A902A1" w:rsidRPr="00B76BCD" w:rsidRDefault="00A902A1" w:rsidP="00A902A1">
      <w:pPr>
        <w:spacing w:before="60" w:after="60"/>
        <w:jc w:val="both"/>
        <w:rPr>
          <w:color w:val="FFFFFF"/>
          <w:szCs w:val="20"/>
        </w:rPr>
      </w:pPr>
      <w:r w:rsidRPr="00A902A1">
        <w:rPr>
          <w:szCs w:val="20"/>
        </w:rPr>
        <w:t xml:space="preserve">Note: A report prepared by a suitability qualified person such as a town planning consultant or architect is recommended as it can assist the planning process and often provides written justification as to how the proposal responds to the relevant requirements of </w:t>
      </w:r>
      <w:r w:rsidR="00B76BCD">
        <w:rPr>
          <w:szCs w:val="20"/>
        </w:rPr>
        <w:t>the Melbourne Planning Scheme.</w:t>
      </w:r>
    </w:p>
    <w:p w14:paraId="65F420D1" w14:textId="77777777" w:rsidR="00A902A1" w:rsidRPr="00A902A1" w:rsidRDefault="009346FD" w:rsidP="00B76BCD">
      <w:pPr>
        <w:spacing w:before="60" w:afterLines="40" w:after="96"/>
        <w:ind w:left="720" w:hanging="720"/>
        <w:rPr>
          <w:color w:val="000000"/>
          <w:lang w:eastAsia="en-AU"/>
        </w:rPr>
      </w:pPr>
      <w:sdt>
        <w:sdtPr>
          <w:rPr>
            <w:color w:val="000000"/>
            <w:szCs w:val="20"/>
          </w:rPr>
          <w:id w:val="-1852256736"/>
          <w14:checkbox>
            <w14:checked w14:val="0"/>
            <w14:checkedState w14:val="2612" w14:font="MS Gothic"/>
            <w14:uncheckedState w14:val="2610" w14:font="MS Gothic"/>
          </w14:checkbox>
        </w:sdtPr>
        <w:sdtEndPr/>
        <w:sdtContent>
          <w:r w:rsidR="00A902A1" w:rsidRPr="00A902A1">
            <w:rPr>
              <w:rFonts w:ascii="Segoe UI Symbol" w:hAnsi="Segoe UI Symbol" w:cs="Segoe UI Symbol"/>
              <w:color w:val="000000"/>
              <w:szCs w:val="20"/>
            </w:rPr>
            <w:t>☐</w:t>
          </w:r>
        </w:sdtContent>
      </w:sdt>
      <w:r w:rsidR="00A902A1" w:rsidRPr="00A902A1">
        <w:rPr>
          <w:color w:val="000000"/>
          <w:szCs w:val="20"/>
        </w:rPr>
        <w:tab/>
      </w:r>
      <w:r w:rsidR="00A902A1" w:rsidRPr="00A902A1">
        <w:rPr>
          <w:color w:val="000000"/>
          <w:lang w:eastAsia="en-AU"/>
        </w:rPr>
        <w:t xml:space="preserve">A written description of the proposal and, if relevant: </w:t>
      </w:r>
    </w:p>
    <w:p w14:paraId="619BE9F6" w14:textId="77777777" w:rsidR="00A902A1" w:rsidRPr="00B76BCD" w:rsidRDefault="00A902A1" w:rsidP="00B76BCD">
      <w:pPr>
        <w:pStyle w:val="ListParagraph"/>
        <w:numPr>
          <w:ilvl w:val="0"/>
          <w:numId w:val="23"/>
        </w:numPr>
        <w:spacing w:before="60" w:afterLines="40" w:after="96"/>
        <w:rPr>
          <w:color w:val="000000"/>
          <w:lang w:eastAsia="en-AU"/>
        </w:rPr>
      </w:pPr>
      <w:r w:rsidRPr="00B76BCD">
        <w:rPr>
          <w:color w:val="000000"/>
          <w:lang w:eastAsia="en-AU"/>
        </w:rPr>
        <w:t>The built form and character of adjoining and nearby buildings.</w:t>
      </w:r>
    </w:p>
    <w:p w14:paraId="356B5BC2" w14:textId="77777777" w:rsidR="00A902A1" w:rsidRPr="00B76BCD" w:rsidRDefault="00A902A1" w:rsidP="00B76BCD">
      <w:pPr>
        <w:pStyle w:val="ListParagraph"/>
        <w:numPr>
          <w:ilvl w:val="0"/>
          <w:numId w:val="23"/>
        </w:numPr>
        <w:spacing w:before="60" w:afterLines="40" w:after="96"/>
        <w:rPr>
          <w:color w:val="000000"/>
          <w:lang w:eastAsia="en-AU"/>
        </w:rPr>
      </w:pPr>
      <w:r w:rsidRPr="00B76BCD">
        <w:rPr>
          <w:color w:val="000000"/>
          <w:lang w:eastAsia="en-AU"/>
        </w:rPr>
        <w:t>Heritage character of adjoining heritage places.</w:t>
      </w:r>
    </w:p>
    <w:p w14:paraId="72ABEFB3" w14:textId="77777777" w:rsidR="00A902A1" w:rsidRPr="00B76BCD" w:rsidRDefault="00A902A1" w:rsidP="00B76BCD">
      <w:pPr>
        <w:pStyle w:val="ListParagraph"/>
        <w:numPr>
          <w:ilvl w:val="0"/>
          <w:numId w:val="23"/>
        </w:numPr>
        <w:spacing w:before="60" w:afterLines="40" w:after="96"/>
        <w:rPr>
          <w:color w:val="000000"/>
          <w:lang w:eastAsia="en-AU"/>
        </w:rPr>
      </w:pPr>
      <w:r w:rsidRPr="00B76BCD">
        <w:rPr>
          <w:color w:val="000000"/>
          <w:lang w:eastAsia="en-AU"/>
        </w:rPr>
        <w:t xml:space="preserve">Ground floor street frontages, including visual impacts and pedestrian </w:t>
      </w:r>
      <w:proofErr w:type="gramStart"/>
      <w:r w:rsidRPr="00B76BCD">
        <w:rPr>
          <w:color w:val="000000"/>
          <w:lang w:eastAsia="en-AU"/>
        </w:rPr>
        <w:t>safety</w:t>
      </w:r>
      <w:proofErr w:type="gramEnd"/>
    </w:p>
    <w:p w14:paraId="49179825" w14:textId="77777777" w:rsidR="00A902A1" w:rsidRPr="00B76BCD" w:rsidRDefault="00A902A1" w:rsidP="00B76BCD">
      <w:pPr>
        <w:pStyle w:val="ListParagraph"/>
        <w:numPr>
          <w:ilvl w:val="0"/>
          <w:numId w:val="23"/>
        </w:numPr>
        <w:spacing w:before="60" w:afterLines="60" w:after="144"/>
        <w:ind w:left="714" w:hanging="357"/>
        <w:rPr>
          <w:color w:val="000000"/>
          <w:lang w:eastAsia="en-AU"/>
        </w:rPr>
      </w:pPr>
      <w:r w:rsidRPr="00B76BCD">
        <w:rPr>
          <w:color w:val="000000"/>
          <w:lang w:eastAsia="en-AU"/>
        </w:rPr>
        <w:t xml:space="preserve">For land in a </w:t>
      </w:r>
      <w:proofErr w:type="gramStart"/>
      <w:r w:rsidRPr="00B76BCD">
        <w:rPr>
          <w:color w:val="000000"/>
          <w:lang w:eastAsia="en-AU"/>
        </w:rPr>
        <w:t>Mixed Use</w:t>
      </w:r>
      <w:proofErr w:type="gramEnd"/>
      <w:r w:rsidRPr="00B76BCD">
        <w:rPr>
          <w:color w:val="000000"/>
          <w:lang w:eastAsia="en-AU"/>
        </w:rPr>
        <w:t xml:space="preserve"> Zone, the maximum building height specified in the schedule to the zone.</w:t>
      </w:r>
    </w:p>
    <w:p w14:paraId="29348F7F" w14:textId="77777777" w:rsidR="00A902A1" w:rsidRPr="00A902A1" w:rsidRDefault="009346FD" w:rsidP="00B76BCD">
      <w:pPr>
        <w:tabs>
          <w:tab w:val="left" w:pos="720"/>
        </w:tabs>
        <w:spacing w:before="60" w:after="80"/>
        <w:ind w:left="720" w:hanging="720"/>
        <w:rPr>
          <w:color w:val="000000"/>
          <w:lang w:val="en-US" w:eastAsia="en-AU"/>
        </w:rPr>
      </w:pPr>
      <w:sdt>
        <w:sdtPr>
          <w:rPr>
            <w:color w:val="000000"/>
            <w:lang w:val="en-US" w:eastAsia="en-AU"/>
          </w:rPr>
          <w:id w:val="437729247"/>
          <w14:checkbox>
            <w14:checked w14:val="0"/>
            <w14:checkedState w14:val="2612" w14:font="MS Gothic"/>
            <w14:uncheckedState w14:val="2610" w14:font="MS Gothic"/>
          </w14:checkbox>
        </w:sdtPr>
        <w:sdtEndPr/>
        <w:sdtContent>
          <w:r w:rsidR="00A902A1" w:rsidRPr="00A902A1">
            <w:rPr>
              <w:rFonts w:ascii="Segoe UI Symbol" w:hAnsi="Segoe UI Symbol" w:cs="Segoe UI Symbol"/>
              <w:color w:val="000000"/>
              <w:lang w:val="en-US" w:eastAsia="en-AU"/>
            </w:rPr>
            <w:t>☐</w:t>
          </w:r>
        </w:sdtContent>
      </w:sdt>
      <w:r w:rsidR="00A902A1" w:rsidRPr="00A902A1">
        <w:rPr>
          <w:color w:val="000000"/>
          <w:lang w:val="en-US" w:eastAsia="en-AU"/>
        </w:rPr>
        <w:tab/>
        <w:t xml:space="preserve">How the proposal responds to relevant requirements of the </w:t>
      </w:r>
      <w:r w:rsidR="00B76BCD" w:rsidRPr="00B76BCD">
        <w:rPr>
          <w:rStyle w:val="FootnoteReference"/>
          <w:color w:val="000000"/>
          <w:lang w:val="en-US" w:eastAsia="en-AU"/>
        </w:rPr>
        <w:footnoteReference w:id="4"/>
      </w:r>
      <w:hyperlink r:id="rId12" w:history="1">
        <w:r w:rsidR="00A902A1" w:rsidRPr="00B76BCD">
          <w:rPr>
            <w:color w:val="0000FF"/>
            <w:u w:val="single"/>
            <w:lang w:val="en-US" w:eastAsia="en-AU"/>
          </w:rPr>
          <w:t>Melbourne Planning Scheme</w:t>
        </w:r>
      </w:hyperlink>
      <w:r w:rsidR="00A902A1" w:rsidRPr="00A902A1">
        <w:rPr>
          <w:color w:val="000000"/>
          <w:lang w:val="en-US" w:eastAsia="en-AU"/>
        </w:rPr>
        <w:t xml:space="preserve">. This should Include a response to the following: </w:t>
      </w:r>
    </w:p>
    <w:p w14:paraId="6071BC9F" w14:textId="77777777" w:rsidR="00A902A1" w:rsidRPr="00B76BCD" w:rsidRDefault="00A902A1" w:rsidP="00B76BCD">
      <w:pPr>
        <w:pStyle w:val="ListParagraph"/>
        <w:numPr>
          <w:ilvl w:val="0"/>
          <w:numId w:val="24"/>
        </w:numPr>
        <w:tabs>
          <w:tab w:val="left" w:pos="720"/>
        </w:tabs>
        <w:spacing w:before="60" w:after="80"/>
        <w:rPr>
          <w:color w:val="000000"/>
          <w:lang w:eastAsia="en-AU"/>
        </w:rPr>
      </w:pPr>
      <w:r w:rsidRPr="00B76BCD">
        <w:rPr>
          <w:color w:val="000000"/>
          <w:lang w:eastAsia="en-AU"/>
        </w:rPr>
        <w:t xml:space="preserve">How the proposal responds the requirements of the relevant zone, </w:t>
      </w:r>
      <w:proofErr w:type="gramStart"/>
      <w:r w:rsidRPr="00B76BCD">
        <w:rPr>
          <w:color w:val="000000"/>
          <w:lang w:eastAsia="en-AU"/>
        </w:rPr>
        <w:t>overlays</w:t>
      </w:r>
      <w:proofErr w:type="gramEnd"/>
      <w:r w:rsidRPr="00B76BCD">
        <w:rPr>
          <w:color w:val="000000"/>
          <w:lang w:eastAsia="en-AU"/>
        </w:rPr>
        <w:t xml:space="preserve"> and planning policies. </w:t>
      </w:r>
    </w:p>
    <w:p w14:paraId="065E1687" w14:textId="77777777" w:rsidR="00A902A1" w:rsidRPr="00B76BCD" w:rsidRDefault="00A902A1" w:rsidP="00B76BCD">
      <w:pPr>
        <w:pStyle w:val="ListParagraph"/>
        <w:numPr>
          <w:ilvl w:val="0"/>
          <w:numId w:val="24"/>
        </w:numPr>
        <w:tabs>
          <w:tab w:val="left" w:pos="720"/>
        </w:tabs>
        <w:spacing w:before="60" w:after="80"/>
        <w:rPr>
          <w:color w:val="000000"/>
          <w:lang w:eastAsia="en-AU"/>
        </w:rPr>
      </w:pPr>
      <w:r w:rsidRPr="00B76BCD">
        <w:rPr>
          <w:color w:val="000000"/>
          <w:lang w:eastAsia="en-AU"/>
        </w:rPr>
        <w:t xml:space="preserve">Details on how the proposal responses to relevant </w:t>
      </w:r>
      <w:proofErr w:type="gramStart"/>
      <w:r w:rsidRPr="00B76BCD">
        <w:rPr>
          <w:color w:val="000000"/>
          <w:lang w:eastAsia="en-AU"/>
        </w:rPr>
        <w:t>particular provisions</w:t>
      </w:r>
      <w:proofErr w:type="gramEnd"/>
      <w:r w:rsidRPr="00B76BCD">
        <w:rPr>
          <w:color w:val="000000"/>
          <w:lang w:eastAsia="en-AU"/>
        </w:rPr>
        <w:t xml:space="preserve"> such as:</w:t>
      </w:r>
    </w:p>
    <w:p w14:paraId="6292E8B2" w14:textId="77777777" w:rsidR="00A902A1" w:rsidRPr="00A902A1" w:rsidRDefault="009346FD" w:rsidP="00B76BCD">
      <w:pPr>
        <w:numPr>
          <w:ilvl w:val="1"/>
          <w:numId w:val="21"/>
        </w:numPr>
        <w:tabs>
          <w:tab w:val="left" w:pos="720"/>
        </w:tabs>
        <w:spacing w:before="60" w:after="80"/>
        <w:rPr>
          <w:color w:val="000000"/>
          <w:lang w:val="en-US" w:eastAsia="en-AU"/>
        </w:rPr>
      </w:pPr>
      <w:hyperlink r:id="rId13" w:history="1">
        <w:r w:rsidR="00A902A1" w:rsidRPr="00B76BCD">
          <w:rPr>
            <w:color w:val="0000FF"/>
            <w:u w:val="single"/>
            <w:lang w:val="en-US" w:eastAsia="en-AU"/>
          </w:rPr>
          <w:t>Clause 52.05 - Signs</w:t>
        </w:r>
        <w:r w:rsidR="00B76BCD" w:rsidRPr="00B76BCD">
          <w:rPr>
            <w:rStyle w:val="FootnoteReference"/>
            <w:color w:val="0000FF"/>
            <w:u w:val="single"/>
            <w:lang w:val="en-US" w:eastAsia="en-AU"/>
          </w:rPr>
          <w:footnoteReference w:id="5"/>
        </w:r>
        <w:r w:rsidR="00A902A1" w:rsidRPr="00B76BCD">
          <w:rPr>
            <w:color w:val="0000FF"/>
            <w:u w:val="single"/>
            <w:lang w:val="en-US" w:eastAsia="en-AU"/>
          </w:rPr>
          <w:t xml:space="preserve"> </w:t>
        </w:r>
      </w:hyperlink>
      <w:r w:rsidR="00A902A1" w:rsidRPr="00A902A1">
        <w:rPr>
          <w:color w:val="000000"/>
          <w:lang w:val="en-US" w:eastAsia="en-AU"/>
        </w:rPr>
        <w:t xml:space="preserve"> </w:t>
      </w:r>
    </w:p>
    <w:p w14:paraId="38F5E296" w14:textId="77777777" w:rsidR="00A902A1" w:rsidRPr="00A902A1" w:rsidRDefault="009346FD" w:rsidP="00B76BCD">
      <w:pPr>
        <w:numPr>
          <w:ilvl w:val="1"/>
          <w:numId w:val="21"/>
        </w:numPr>
        <w:tabs>
          <w:tab w:val="left" w:pos="720"/>
        </w:tabs>
        <w:spacing w:before="60" w:after="80"/>
        <w:rPr>
          <w:color w:val="000000"/>
          <w:lang w:val="en-US" w:eastAsia="en-AU"/>
        </w:rPr>
      </w:pPr>
      <w:hyperlink r:id="rId14" w:history="1">
        <w:r w:rsidR="00A902A1" w:rsidRPr="00B76BCD">
          <w:rPr>
            <w:color w:val="0000FF"/>
            <w:u w:val="single"/>
            <w:lang w:val="en-US" w:eastAsia="en-AU"/>
          </w:rPr>
          <w:t>Clause 52.06 - Car Parking</w:t>
        </w:r>
        <w:r w:rsidR="00B76BCD" w:rsidRPr="00B76BCD">
          <w:rPr>
            <w:rStyle w:val="FootnoteReference"/>
            <w:color w:val="0000FF"/>
            <w:u w:val="single"/>
            <w:lang w:val="en-US" w:eastAsia="en-AU"/>
          </w:rPr>
          <w:footnoteReference w:id="6"/>
        </w:r>
        <w:r w:rsidR="00A902A1" w:rsidRPr="00B76BCD">
          <w:rPr>
            <w:color w:val="0000FF"/>
            <w:u w:val="single"/>
            <w:lang w:val="en-US" w:eastAsia="en-AU"/>
          </w:rPr>
          <w:t xml:space="preserve"> </w:t>
        </w:r>
      </w:hyperlink>
      <w:r w:rsidR="00A902A1" w:rsidRPr="00A902A1">
        <w:rPr>
          <w:color w:val="000000"/>
          <w:lang w:val="en-US" w:eastAsia="en-AU"/>
        </w:rPr>
        <w:t xml:space="preserve"> </w:t>
      </w:r>
    </w:p>
    <w:p w14:paraId="4C0259E0" w14:textId="77777777" w:rsidR="00A902A1" w:rsidRPr="00A902A1" w:rsidRDefault="009346FD" w:rsidP="00B76BCD">
      <w:pPr>
        <w:numPr>
          <w:ilvl w:val="1"/>
          <w:numId w:val="21"/>
        </w:numPr>
        <w:tabs>
          <w:tab w:val="left" w:pos="720"/>
        </w:tabs>
        <w:spacing w:before="60" w:after="120"/>
        <w:ind w:left="2154" w:hanging="357"/>
        <w:rPr>
          <w:color w:val="000000"/>
          <w:lang w:val="en-US" w:eastAsia="en-AU"/>
        </w:rPr>
      </w:pPr>
      <w:hyperlink r:id="rId15" w:history="1">
        <w:r w:rsidR="00B76BCD" w:rsidRPr="00B76BCD">
          <w:rPr>
            <w:rStyle w:val="Hyperlink"/>
          </w:rPr>
          <w:t>Clause 52.34 - Bicycle Facilities</w:t>
        </w:r>
      </w:hyperlink>
      <w:r w:rsidR="00B76BCD" w:rsidRPr="00B76BCD">
        <w:rPr>
          <w:rStyle w:val="FootnoteReference"/>
        </w:rPr>
        <w:footnoteReference w:id="7"/>
      </w:r>
      <w:r w:rsidR="00B76BCD" w:rsidRPr="00B76BCD">
        <w:t xml:space="preserve"> </w:t>
      </w:r>
    </w:p>
    <w:p w14:paraId="113EC7DC" w14:textId="77777777" w:rsidR="00A902A1" w:rsidRPr="00B76BCD" w:rsidRDefault="00A902A1" w:rsidP="00B76BCD">
      <w:pPr>
        <w:spacing w:before="60" w:after="60"/>
        <w:rPr>
          <w:color w:val="000000"/>
          <w:lang w:eastAsia="en-AU"/>
        </w:rPr>
      </w:pPr>
      <w:r w:rsidRPr="00A902A1">
        <w:rPr>
          <w:color w:val="000000"/>
          <w:lang w:eastAsia="en-AU"/>
        </w:rPr>
        <w:t xml:space="preserve">  </w:t>
      </w:r>
      <w:sdt>
        <w:sdtPr>
          <w:rPr>
            <w:color w:val="000000"/>
            <w:lang w:eastAsia="en-AU"/>
          </w:rPr>
          <w:id w:val="-892043561"/>
          <w14:checkbox>
            <w14:checked w14:val="0"/>
            <w14:checkedState w14:val="2612" w14:font="MS Gothic"/>
            <w14:uncheckedState w14:val="2610" w14:font="MS Gothic"/>
          </w14:checkbox>
        </w:sdtPr>
        <w:sdtEndPr/>
        <w:sdtContent>
          <w:r w:rsidRPr="00A902A1">
            <w:rPr>
              <w:rFonts w:ascii="Segoe UI Symbol" w:hAnsi="Segoe UI Symbol" w:cs="Segoe UI Symbol"/>
              <w:color w:val="000000"/>
              <w:lang w:eastAsia="en-AU"/>
            </w:rPr>
            <w:t>☐</w:t>
          </w:r>
        </w:sdtContent>
      </w:sdt>
      <w:r w:rsidRPr="00A902A1">
        <w:rPr>
          <w:color w:val="000000"/>
          <w:lang w:eastAsia="en-AU"/>
        </w:rPr>
        <w:tab/>
        <w:t>Any relevant images that help convey the above information.</w:t>
      </w:r>
    </w:p>
    <w:p w14:paraId="30860276" w14:textId="77777777" w:rsidR="0024773F" w:rsidRPr="00E5089C" w:rsidRDefault="00035420" w:rsidP="00E5089C">
      <w:pPr>
        <w:pStyle w:val="Heading2"/>
        <w:rPr>
          <w:rFonts w:hint="eastAsia"/>
        </w:rPr>
      </w:pPr>
      <w:r>
        <w:lastRenderedPageBreak/>
        <w:t xml:space="preserve">Helpful Hints </w:t>
      </w:r>
    </w:p>
    <w:p w14:paraId="201943E8" w14:textId="77777777" w:rsidR="00035420" w:rsidRDefault="00035420" w:rsidP="00035420">
      <w:pPr>
        <w:pStyle w:val="ListNumber"/>
      </w:pPr>
      <w:r w:rsidRPr="00035420">
        <w:t xml:space="preserve">This checklist outlines the standard information required for application </w:t>
      </w:r>
      <w:proofErr w:type="spellStart"/>
      <w:r w:rsidRPr="00035420">
        <w:t>lodgment</w:t>
      </w:r>
      <w:proofErr w:type="spellEnd"/>
      <w:r w:rsidRPr="00035420">
        <w:t>. Additional information may be requested by the assessing planning officer.</w:t>
      </w:r>
    </w:p>
    <w:p w14:paraId="044EE95C" w14:textId="77777777" w:rsidR="00035420" w:rsidRDefault="00035420" w:rsidP="00035420">
      <w:pPr>
        <w:pStyle w:val="ListNumber"/>
      </w:pPr>
      <w:r w:rsidRPr="00035420">
        <w:t>If you would like to discuss your proposed licensed premises, you can arrange a pre-application meeting at</w:t>
      </w:r>
      <w:r>
        <w:t xml:space="preserve"> </w:t>
      </w:r>
      <w:hyperlink r:id="rId16" w:history="1">
        <w:r w:rsidR="00CD4C9E">
          <w:rPr>
            <w:rStyle w:val="Hyperlink"/>
          </w:rPr>
          <w:t>Planning pre-application advice</w:t>
        </w:r>
      </w:hyperlink>
      <w:r w:rsidR="00CD4C9E">
        <w:rPr>
          <w:rStyle w:val="FootnoteReference"/>
        </w:rPr>
        <w:footnoteReference w:id="8"/>
      </w:r>
      <w:r>
        <w:t xml:space="preserve"> </w:t>
      </w:r>
    </w:p>
    <w:p w14:paraId="625B2C3C" w14:textId="77777777" w:rsidR="00B76BCD" w:rsidRDefault="00035420" w:rsidP="00B76BCD">
      <w:pPr>
        <w:pStyle w:val="ListNumber"/>
      </w:pPr>
      <w:r w:rsidRPr="00035420">
        <w:t>For information about fees, pleas</w:t>
      </w:r>
      <w:r>
        <w:t xml:space="preserve">e refer to the </w:t>
      </w:r>
      <w:hyperlink r:id="rId17" w:history="1">
        <w:r>
          <w:rPr>
            <w:rStyle w:val="Hyperlink"/>
          </w:rPr>
          <w:t>Schedule of fees</w:t>
        </w:r>
      </w:hyperlink>
      <w:r w:rsidR="00CD4C9E">
        <w:rPr>
          <w:rStyle w:val="FootnoteReference"/>
        </w:rPr>
        <w:footnoteReference w:id="9"/>
      </w:r>
      <w:r w:rsidRPr="00035420">
        <w:t>. Please note, you may require other permits, and these may incur additional fees.</w:t>
      </w:r>
      <w:r>
        <w:t xml:space="preserve"> </w:t>
      </w:r>
    </w:p>
    <w:p w14:paraId="5EBCF461" w14:textId="77777777" w:rsidR="00B76BCD" w:rsidRPr="00B76BCD" w:rsidRDefault="00B76BCD" w:rsidP="00B76BCD">
      <w:pPr>
        <w:pStyle w:val="ListNumber"/>
      </w:pPr>
      <w:r w:rsidRPr="00B76BCD">
        <w:rPr>
          <w:lang w:val="en-US"/>
        </w:rPr>
        <w:t xml:space="preserve">The Planning and Environment Act 1987 defines ‘buildings’ and ‘works’ as follows: </w:t>
      </w:r>
    </w:p>
    <w:p w14:paraId="11F80D60" w14:textId="77777777" w:rsidR="00B76BCD" w:rsidRPr="00B76BCD" w:rsidRDefault="00B76BCD" w:rsidP="00B76BCD">
      <w:pPr>
        <w:spacing w:before="60" w:after="60"/>
        <w:ind w:left="720"/>
      </w:pPr>
      <w:r w:rsidRPr="00B76BCD">
        <w:t>Buildings:</w:t>
      </w:r>
    </w:p>
    <w:p w14:paraId="7425D112" w14:textId="77777777" w:rsidR="00B76BCD" w:rsidRPr="00B76BCD" w:rsidRDefault="00B76BCD" w:rsidP="00B76BCD">
      <w:pPr>
        <w:numPr>
          <w:ilvl w:val="0"/>
          <w:numId w:val="26"/>
        </w:numPr>
        <w:spacing w:before="60" w:after="0" w:line="240" w:lineRule="auto"/>
        <w:rPr>
          <w:lang w:val="en-US"/>
        </w:rPr>
      </w:pPr>
      <w:r w:rsidRPr="00B76BCD">
        <w:rPr>
          <w:lang w:val="en-US"/>
        </w:rPr>
        <w:t xml:space="preserve">A structure and part of a building or a </w:t>
      </w:r>
      <w:proofErr w:type="gramStart"/>
      <w:r w:rsidRPr="00B76BCD">
        <w:rPr>
          <w:lang w:val="en-US"/>
        </w:rPr>
        <w:t>structure;</w:t>
      </w:r>
      <w:proofErr w:type="gramEnd"/>
      <w:r w:rsidRPr="00B76BCD">
        <w:rPr>
          <w:lang w:val="en-US"/>
        </w:rPr>
        <w:t xml:space="preserve"> </w:t>
      </w:r>
    </w:p>
    <w:p w14:paraId="69D29E64" w14:textId="77777777" w:rsidR="00B76BCD" w:rsidRPr="00B76BCD" w:rsidRDefault="00B76BCD" w:rsidP="00B76BCD">
      <w:pPr>
        <w:numPr>
          <w:ilvl w:val="0"/>
          <w:numId w:val="26"/>
        </w:numPr>
        <w:spacing w:before="60" w:after="0" w:line="240" w:lineRule="auto"/>
        <w:rPr>
          <w:lang w:val="en-US"/>
        </w:rPr>
      </w:pPr>
      <w:r w:rsidRPr="00B76BCD">
        <w:rPr>
          <w:lang w:val="en-US"/>
        </w:rPr>
        <w:t xml:space="preserve">Fences, walls, outbuildings, service installations and other appurtenances of a building; and, </w:t>
      </w:r>
    </w:p>
    <w:p w14:paraId="50135019" w14:textId="77777777" w:rsidR="00B76BCD" w:rsidRPr="00B76BCD" w:rsidRDefault="00B76BCD" w:rsidP="00B76BCD">
      <w:pPr>
        <w:numPr>
          <w:ilvl w:val="0"/>
          <w:numId w:val="26"/>
        </w:numPr>
        <w:spacing w:before="60" w:after="100" w:line="240" w:lineRule="auto"/>
        <w:ind w:left="1434" w:hanging="357"/>
        <w:rPr>
          <w:lang w:val="en-US"/>
        </w:rPr>
      </w:pPr>
      <w:r w:rsidRPr="00B76BCD">
        <w:rPr>
          <w:lang w:val="en-US"/>
        </w:rPr>
        <w:t xml:space="preserve">A boat or pontoon which is permanently moored or fixed to land. </w:t>
      </w:r>
    </w:p>
    <w:p w14:paraId="0FF4ACE5" w14:textId="77777777" w:rsidR="00B76BCD" w:rsidRPr="00B76BCD" w:rsidRDefault="00B76BCD" w:rsidP="00B76BCD">
      <w:pPr>
        <w:spacing w:before="60" w:after="60"/>
        <w:ind w:firstLine="720"/>
      </w:pPr>
      <w:r w:rsidRPr="00B76BCD">
        <w:t xml:space="preserve">Works: </w:t>
      </w:r>
    </w:p>
    <w:p w14:paraId="3899908D" w14:textId="77777777" w:rsidR="00B76BCD" w:rsidRPr="00B76BCD" w:rsidRDefault="00B76BCD" w:rsidP="00B76BCD">
      <w:pPr>
        <w:numPr>
          <w:ilvl w:val="0"/>
          <w:numId w:val="27"/>
        </w:numPr>
        <w:spacing w:before="60" w:after="120"/>
        <w:rPr>
          <w:lang w:val="en-US"/>
        </w:rPr>
      </w:pPr>
      <w:r w:rsidRPr="00B76BCD">
        <w:rPr>
          <w:lang w:val="en-US"/>
        </w:rPr>
        <w:t xml:space="preserve">Any change to the natural or existing condition or topography of land including the removal, destruction or lopping of trees and the removal of vegetation or topsoil. </w:t>
      </w:r>
    </w:p>
    <w:p w14:paraId="764B565F" w14:textId="77777777" w:rsidR="00035420" w:rsidRPr="00B76BCD" w:rsidRDefault="00B76BCD" w:rsidP="00B76BCD">
      <w:pPr>
        <w:pStyle w:val="ListNumber"/>
        <w:spacing w:after="400"/>
        <w:rPr>
          <w:rStyle w:val="Strong"/>
          <w:b w:val="0"/>
          <w:bCs w:val="0"/>
        </w:rPr>
      </w:pPr>
      <w:r w:rsidRPr="00B76BCD">
        <w:rPr>
          <w:rStyle w:val="Strong"/>
          <w:b w:val="0"/>
          <w:bCs w:val="0"/>
        </w:rPr>
        <w:t xml:space="preserve">Please note there are some ‘buildings and works’ that are exempt from requiring a planning permit under the applicable Zone. The Schedule to the Zone often stipulates what types of proposal may or may not be </w:t>
      </w:r>
      <w:proofErr w:type="gramStart"/>
      <w:r w:rsidRPr="00B76BCD">
        <w:rPr>
          <w:rStyle w:val="Strong"/>
          <w:b w:val="0"/>
          <w:bCs w:val="0"/>
        </w:rPr>
        <w:t>exempt</w:t>
      </w:r>
      <w:proofErr w:type="gramEnd"/>
    </w:p>
    <w:p w14:paraId="433D82F5" w14:textId="77777777" w:rsidR="00977054" w:rsidRPr="00035420" w:rsidRDefault="00035420" w:rsidP="00035420">
      <w:pPr>
        <w:pStyle w:val="Subtitle2"/>
        <w:rPr>
          <w:rStyle w:val="Strong"/>
        </w:rPr>
      </w:pPr>
      <w:r w:rsidRPr="00035420">
        <w:rPr>
          <w:rStyle w:val="Strong"/>
        </w:rPr>
        <w:t>Application lodgement guidelines</w:t>
      </w:r>
    </w:p>
    <w:p w14:paraId="29D5C201" w14:textId="77777777" w:rsidR="00035420" w:rsidRPr="00035420" w:rsidRDefault="00035420" w:rsidP="00035420">
      <w:r w:rsidRPr="00035420">
        <w:t>Please submit your application electronically – by email, online file sharing service or USB. Your email should include the complete application as a single PDF document, optimised to reduce file size and not encrypted or password protected. Alternatively, you may lodge the application via our online portal</w:t>
      </w:r>
      <w:r>
        <w:t xml:space="preserve"> </w:t>
      </w:r>
      <w:hyperlink r:id="rId18" w:history="1">
        <w:r w:rsidR="00CD4C9E">
          <w:rPr>
            <w:rStyle w:val="Hyperlink"/>
          </w:rPr>
          <w:t>Lodge</w:t>
        </w:r>
        <w:r w:rsidR="00CD4C9E">
          <w:rPr>
            <w:color w:val="0000FF"/>
            <w:u w:val="single"/>
          </w:rPr>
          <w:t xml:space="preserve"> </w:t>
        </w:r>
        <w:r w:rsidR="00CD4C9E">
          <w:rPr>
            <w:rStyle w:val="Hyperlink"/>
          </w:rPr>
          <w:t>a planning application</w:t>
        </w:r>
      </w:hyperlink>
      <w:r w:rsidR="00CD4C9E">
        <w:rPr>
          <w:rStyle w:val="FootnoteReference"/>
        </w:rPr>
        <w:footnoteReference w:id="10"/>
      </w:r>
      <w:r w:rsidR="00CD4C9E" w:rsidRPr="00CD4C9E">
        <w:rPr>
          <w:rStyle w:val="Hyperlink"/>
          <w:color w:val="auto"/>
          <w:u w:val="none"/>
        </w:rPr>
        <w:t>.</w:t>
      </w:r>
      <w:r w:rsidR="00CD4C9E">
        <w:t xml:space="preserve"> </w:t>
      </w:r>
      <w:r w:rsidRPr="00035420">
        <w:t>For other lodgement options, please contact Council.</w:t>
      </w:r>
    </w:p>
    <w:p w14:paraId="08806168" w14:textId="77777777" w:rsidR="00035420" w:rsidRPr="00035420" w:rsidRDefault="00035420" w:rsidP="00035420">
      <w:pPr>
        <w:rPr>
          <w:rStyle w:val="Strong"/>
        </w:rPr>
      </w:pPr>
      <w:r w:rsidRPr="00035420">
        <w:rPr>
          <w:rStyle w:val="Strong"/>
        </w:rPr>
        <w:t>To get in touch with Council about your application</w:t>
      </w:r>
    </w:p>
    <w:p w14:paraId="4025795F" w14:textId="77777777" w:rsidR="00035420" w:rsidRPr="00407996" w:rsidRDefault="00035420" w:rsidP="00035420">
      <w:pPr>
        <w:pStyle w:val="Nospace"/>
        <w:rPr>
          <w:lang w:val="en-US"/>
        </w:rPr>
      </w:pPr>
      <w:r w:rsidRPr="00407996">
        <w:rPr>
          <w:lang w:val="en-US"/>
        </w:rPr>
        <w:t xml:space="preserve">Telephone: </w:t>
      </w:r>
      <w:r w:rsidRPr="00407996">
        <w:rPr>
          <w:lang w:val="en-US"/>
        </w:rPr>
        <w:tab/>
        <w:t>(03) 9658 9658</w:t>
      </w:r>
      <w:r>
        <w:rPr>
          <w:lang w:val="en-US"/>
        </w:rPr>
        <w:t xml:space="preserve"> </w:t>
      </w:r>
    </w:p>
    <w:p w14:paraId="78ADF9E4" w14:textId="77777777" w:rsidR="00035420" w:rsidRPr="00035420" w:rsidRDefault="00035420" w:rsidP="00035420">
      <w:pPr>
        <w:pStyle w:val="Nospace"/>
        <w:rPr>
          <w:lang w:val="en-US"/>
        </w:rPr>
      </w:pPr>
      <w:r w:rsidRPr="00407996">
        <w:rPr>
          <w:lang w:val="en-US"/>
        </w:rPr>
        <w:t>Email:</w:t>
      </w:r>
      <w:r w:rsidRPr="00407996">
        <w:rPr>
          <w:lang w:val="en-US"/>
        </w:rPr>
        <w:tab/>
      </w:r>
      <w:r w:rsidRPr="00407996">
        <w:rPr>
          <w:lang w:val="en-US"/>
        </w:rPr>
        <w:tab/>
      </w:r>
      <w:hyperlink r:id="rId19" w:history="1">
        <w:r w:rsidRPr="00035420">
          <w:rPr>
            <w:rStyle w:val="Hyperlink"/>
            <w:lang w:val="en-US"/>
          </w:rPr>
          <w:t>planning@melbourne.vic.gov.au</w:t>
        </w:r>
      </w:hyperlink>
      <w:r w:rsidRPr="00035420">
        <w:rPr>
          <w:lang w:val="en-US"/>
        </w:rPr>
        <w:t xml:space="preserve"> </w:t>
      </w:r>
    </w:p>
    <w:p w14:paraId="45588B80" w14:textId="77777777" w:rsidR="002635F0" w:rsidRPr="006A0170" w:rsidRDefault="002635F0" w:rsidP="002635F0">
      <w:pPr>
        <w:pStyle w:val="Nospace"/>
        <w:rPr>
          <w:lang w:val="en-US"/>
        </w:rPr>
      </w:pPr>
      <w:r>
        <w:rPr>
          <w:lang w:val="en-US"/>
        </w:rPr>
        <w:t xml:space="preserve">Online: </w:t>
      </w:r>
      <w:r>
        <w:rPr>
          <w:lang w:val="en-US"/>
        </w:rPr>
        <w:tab/>
      </w:r>
      <w:r>
        <w:rPr>
          <w:lang w:val="en-US"/>
        </w:rPr>
        <w:tab/>
      </w:r>
      <w:hyperlink r:id="rId20" w:history="1">
        <w:r w:rsidRPr="006A0170">
          <w:rPr>
            <w:rStyle w:val="Hyperlink"/>
            <w:lang w:val="en-US"/>
          </w:rPr>
          <w:t>Contact us</w:t>
        </w:r>
      </w:hyperlink>
      <w:r>
        <w:rPr>
          <w:rStyle w:val="FootnoteReference"/>
          <w:lang w:val="en-US"/>
        </w:rPr>
        <w:footnoteReference w:id="11"/>
      </w:r>
    </w:p>
    <w:p w14:paraId="70EC8816" w14:textId="77777777" w:rsidR="00B76BCD" w:rsidRDefault="00B76BCD" w:rsidP="002635F0">
      <w:pPr>
        <w:pStyle w:val="Nospace"/>
        <w:rPr>
          <w:rStyle w:val="Hyperlink"/>
          <w:lang w:val="en-US"/>
        </w:rPr>
      </w:pPr>
    </w:p>
    <w:sectPr w:rsidR="00B76BCD"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E1C7" w14:textId="77777777" w:rsidR="008E3A9D" w:rsidRDefault="008E3A9D" w:rsidP="00BC719D">
      <w:pPr>
        <w:spacing w:after="0"/>
      </w:pPr>
      <w:r>
        <w:separator/>
      </w:r>
    </w:p>
  </w:endnote>
  <w:endnote w:type="continuationSeparator" w:id="0">
    <w:p w14:paraId="598B0EE9" w14:textId="77777777" w:rsidR="008E3A9D" w:rsidRDefault="008E3A9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7FA54" w14:textId="77777777" w:rsidR="008E3A9D" w:rsidRDefault="008E3A9D" w:rsidP="00577A39">
      <w:pPr>
        <w:spacing w:after="40" w:line="240" w:lineRule="auto"/>
      </w:pPr>
      <w:r>
        <w:separator/>
      </w:r>
    </w:p>
  </w:footnote>
  <w:footnote w:type="continuationSeparator" w:id="0">
    <w:p w14:paraId="03D9C19E" w14:textId="77777777" w:rsidR="008E3A9D" w:rsidRDefault="008E3A9D" w:rsidP="00EA2130">
      <w:r>
        <w:continuationSeparator/>
      </w:r>
    </w:p>
  </w:footnote>
  <w:footnote w:id="1">
    <w:p w14:paraId="7344392B" w14:textId="77777777" w:rsidR="008922F7" w:rsidRPr="008922F7" w:rsidRDefault="008922F7">
      <w:pPr>
        <w:pStyle w:val="FootnoteText"/>
        <w:rPr>
          <w:lang w:val="en-US"/>
        </w:rPr>
      </w:pPr>
      <w:r>
        <w:rPr>
          <w:rStyle w:val="FootnoteReference"/>
        </w:rPr>
        <w:footnoteRef/>
      </w:r>
      <w:r>
        <w:t xml:space="preserve"> </w:t>
      </w:r>
      <w:r w:rsidRPr="008922F7">
        <w:t>https://www.landata.vic.gov.au/</w:t>
      </w:r>
    </w:p>
  </w:footnote>
  <w:footnote w:id="2">
    <w:p w14:paraId="1B5225C7" w14:textId="77777777" w:rsidR="00E901C7" w:rsidRDefault="00E901C7">
      <w:pPr>
        <w:pStyle w:val="FootnoteText"/>
      </w:pPr>
      <w:r>
        <w:rPr>
          <w:rStyle w:val="FootnoteReference"/>
        </w:rPr>
        <w:footnoteRef/>
      </w:r>
      <w:r>
        <w:t xml:space="preserve"> </w:t>
      </w:r>
      <w:r w:rsidRPr="00E901C7">
        <w:t>https://www.land.vic.gov.au</w:t>
      </w:r>
    </w:p>
  </w:footnote>
  <w:footnote w:id="3">
    <w:p w14:paraId="39800036" w14:textId="77777777" w:rsidR="00A902A1" w:rsidRDefault="00A902A1">
      <w:pPr>
        <w:pStyle w:val="FootnoteText"/>
      </w:pPr>
      <w:r>
        <w:rPr>
          <w:rStyle w:val="FootnoteReference"/>
        </w:rPr>
        <w:footnoteRef/>
      </w:r>
      <w:r>
        <w:t xml:space="preserve"> </w:t>
      </w:r>
      <w:r w:rsidRPr="00A902A1">
        <w:t>https://planning-schemes.app.planning.vic.gov.au/Melbourne/ordinance/73.01</w:t>
      </w:r>
    </w:p>
  </w:footnote>
  <w:footnote w:id="4">
    <w:p w14:paraId="7E94E4F1" w14:textId="77777777" w:rsidR="00B76BCD" w:rsidRDefault="00B76BCD">
      <w:pPr>
        <w:pStyle w:val="FootnoteText"/>
      </w:pPr>
      <w:r>
        <w:rPr>
          <w:rStyle w:val="FootnoteReference"/>
        </w:rPr>
        <w:footnoteRef/>
      </w:r>
      <w:r>
        <w:t xml:space="preserve"> </w:t>
      </w:r>
      <w:r w:rsidRPr="00B76BCD">
        <w:t>https://planning-schemes.app.planning.vic.gov.au/Melbourne/ordinance</w:t>
      </w:r>
    </w:p>
  </w:footnote>
  <w:footnote w:id="5">
    <w:p w14:paraId="311FDCC6" w14:textId="77777777" w:rsidR="00B76BCD" w:rsidRDefault="00B76BCD">
      <w:pPr>
        <w:pStyle w:val="FootnoteText"/>
      </w:pPr>
      <w:r>
        <w:rPr>
          <w:rStyle w:val="FootnoteReference"/>
        </w:rPr>
        <w:footnoteRef/>
      </w:r>
      <w:r>
        <w:t xml:space="preserve"> </w:t>
      </w:r>
      <w:r w:rsidRPr="00B76BCD">
        <w:t>https://planning-schemes.app.planning.vic.gov.au/Melbourne/ordinance/52.05</w:t>
      </w:r>
    </w:p>
  </w:footnote>
  <w:footnote w:id="6">
    <w:p w14:paraId="2E656F13" w14:textId="77777777" w:rsidR="00B76BCD" w:rsidRDefault="00B76BCD">
      <w:pPr>
        <w:pStyle w:val="FootnoteText"/>
      </w:pPr>
      <w:r>
        <w:rPr>
          <w:rStyle w:val="FootnoteReference"/>
        </w:rPr>
        <w:footnoteRef/>
      </w:r>
      <w:r>
        <w:t xml:space="preserve"> </w:t>
      </w:r>
      <w:r w:rsidRPr="00B76BCD">
        <w:t>https://planning-schemes.app.planning.vic.gov.au/Melbourne/ordinance/52.06</w:t>
      </w:r>
    </w:p>
  </w:footnote>
  <w:footnote w:id="7">
    <w:p w14:paraId="0462E8E6" w14:textId="77777777" w:rsidR="00B76BCD" w:rsidRDefault="00B76BCD">
      <w:pPr>
        <w:pStyle w:val="FootnoteText"/>
      </w:pPr>
      <w:r>
        <w:rPr>
          <w:rStyle w:val="FootnoteReference"/>
        </w:rPr>
        <w:footnoteRef/>
      </w:r>
      <w:r>
        <w:t xml:space="preserve"> </w:t>
      </w:r>
      <w:r w:rsidRPr="00B76BCD">
        <w:t>https://planning-schemes.app.planning.vic.gov.au/Melbourne/ordinance/52.34</w:t>
      </w:r>
    </w:p>
  </w:footnote>
  <w:footnote w:id="8">
    <w:p w14:paraId="618D6D7C" w14:textId="77777777" w:rsidR="00CD4C9E" w:rsidRDefault="00CD4C9E">
      <w:pPr>
        <w:pStyle w:val="FootnoteText"/>
      </w:pPr>
      <w:r>
        <w:rPr>
          <w:rStyle w:val="FootnoteReference"/>
        </w:rPr>
        <w:footnoteRef/>
      </w:r>
      <w:r>
        <w:t xml:space="preserve"> </w:t>
      </w:r>
      <w:r w:rsidRPr="00CD4C9E">
        <w:t>https://www.melbourne.vic.gov.au/building-and-development/planning-and-building-services</w:t>
      </w:r>
    </w:p>
  </w:footnote>
  <w:footnote w:id="9">
    <w:p w14:paraId="09AE1527" w14:textId="77777777" w:rsidR="00CD4C9E" w:rsidRDefault="00CD4C9E">
      <w:pPr>
        <w:pStyle w:val="FootnoteText"/>
      </w:pPr>
      <w:r>
        <w:rPr>
          <w:rStyle w:val="FootnoteReference"/>
        </w:rPr>
        <w:footnoteRef/>
      </w:r>
      <w:r>
        <w:t xml:space="preserve"> </w:t>
      </w:r>
      <w:r w:rsidRPr="00CD4C9E">
        <w:t>https://www.melbourne.vic.gov.au/SiteCollectionDocuments/planning-schedule-of-fees</w:t>
      </w:r>
    </w:p>
  </w:footnote>
  <w:footnote w:id="10">
    <w:p w14:paraId="766E2A3E" w14:textId="77777777" w:rsidR="00CD4C9E" w:rsidRDefault="00CD4C9E">
      <w:pPr>
        <w:pStyle w:val="FootnoteText"/>
      </w:pPr>
      <w:r>
        <w:rPr>
          <w:rStyle w:val="FootnoteReference"/>
        </w:rPr>
        <w:footnoteRef/>
      </w:r>
      <w:r>
        <w:t xml:space="preserve"> </w:t>
      </w:r>
      <w:r w:rsidRPr="00CD4C9E">
        <w:t>https://www.melbourne.vic.gov.au/building-and-development/planning-and-building-services/planning-application</w:t>
      </w:r>
      <w:r>
        <w:t>s</w:t>
      </w:r>
    </w:p>
  </w:footnote>
  <w:footnote w:id="11">
    <w:p w14:paraId="7B578BC0" w14:textId="77777777" w:rsidR="002635F0" w:rsidRPr="006A0170" w:rsidRDefault="002635F0" w:rsidP="002635F0">
      <w:pPr>
        <w:pStyle w:val="FootnoteText"/>
        <w:rPr>
          <w:lang w:val="en-US"/>
        </w:rPr>
      </w:pPr>
      <w:r>
        <w:rPr>
          <w:rStyle w:val="FootnoteReference"/>
        </w:rPr>
        <w:footnoteRef/>
      </w:r>
      <w:r>
        <w:t xml:space="preserve"> </w:t>
      </w:r>
      <w:r w:rsidRPr="006A0170">
        <w:t>https://www.melbourne.vic.gov.au/pages/contact-us.aspx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037E3EC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2C86AA0"/>
    <w:multiLevelType w:val="hybridMultilevel"/>
    <w:tmpl w:val="79D43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6" w15:restartNumberingAfterBreak="0">
    <w:nsid w:val="0F50257A"/>
    <w:multiLevelType w:val="hybridMultilevel"/>
    <w:tmpl w:val="DD2A4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50649C"/>
    <w:multiLevelType w:val="hybridMultilevel"/>
    <w:tmpl w:val="05D8B206"/>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9" w15:restartNumberingAfterBreak="0">
    <w:nsid w:val="28EB0478"/>
    <w:multiLevelType w:val="hybridMultilevel"/>
    <w:tmpl w:val="54886E1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15:restartNumberingAfterBreak="0">
    <w:nsid w:val="2A2B5D1C"/>
    <w:multiLevelType w:val="multilevel"/>
    <w:tmpl w:val="16506B6C"/>
    <w:numStyleLink w:val="ListNumbers"/>
  </w:abstractNum>
  <w:abstractNum w:abstractNumId="11" w15:restartNumberingAfterBreak="0">
    <w:nsid w:val="2DED17CF"/>
    <w:multiLevelType w:val="hybridMultilevel"/>
    <w:tmpl w:val="45B8148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C10957"/>
    <w:multiLevelType w:val="multilevel"/>
    <w:tmpl w:val="16506B6C"/>
    <w:numStyleLink w:val="ListNumbers"/>
  </w:abstractNum>
  <w:abstractNum w:abstractNumId="14" w15:restartNumberingAfterBreak="0">
    <w:nsid w:val="409E2F4B"/>
    <w:multiLevelType w:val="hybridMultilevel"/>
    <w:tmpl w:val="FA16A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35598A"/>
    <w:multiLevelType w:val="hybridMultilevel"/>
    <w:tmpl w:val="B896F1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15:restartNumberingAfterBreak="0">
    <w:nsid w:val="5FCE2FF9"/>
    <w:multiLevelType w:val="hybridMultilevel"/>
    <w:tmpl w:val="3EE2D8A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1209CA"/>
    <w:multiLevelType w:val="multilevel"/>
    <w:tmpl w:val="16506B6C"/>
    <w:numStyleLink w:val="ListNumbers"/>
  </w:abstractNum>
  <w:abstractNum w:abstractNumId="19" w15:restartNumberingAfterBreak="0">
    <w:nsid w:val="6F46173F"/>
    <w:multiLevelType w:val="hybridMultilevel"/>
    <w:tmpl w:val="6D2253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A2C43DC"/>
    <w:multiLevelType w:val="multilevel"/>
    <w:tmpl w:val="16506B6C"/>
    <w:numStyleLink w:val="ListNumbers"/>
  </w:abstractNum>
  <w:abstractNum w:abstractNumId="2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16cid:durableId="1216350319">
    <w:abstractNumId w:val="5"/>
  </w:num>
  <w:num w:numId="2" w16cid:durableId="1392388463">
    <w:abstractNumId w:val="8"/>
  </w:num>
  <w:num w:numId="3" w16cid:durableId="1668631246">
    <w:abstractNumId w:val="20"/>
  </w:num>
  <w:num w:numId="4" w16cid:durableId="1936743473">
    <w:abstractNumId w:val="0"/>
  </w:num>
  <w:num w:numId="5" w16cid:durableId="1261260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7349723">
    <w:abstractNumId w:val="10"/>
  </w:num>
  <w:num w:numId="7" w16cid:durableId="6073949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9783000">
    <w:abstractNumId w:val="18"/>
  </w:num>
  <w:num w:numId="9" w16cid:durableId="1387530196">
    <w:abstractNumId w:val="13"/>
  </w:num>
  <w:num w:numId="10" w16cid:durableId="14343218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9671590">
    <w:abstractNumId w:val="1"/>
  </w:num>
  <w:num w:numId="12" w16cid:durableId="1354842966">
    <w:abstractNumId w:val="12"/>
  </w:num>
  <w:num w:numId="13" w16cid:durableId="670528629">
    <w:abstractNumId w:val="17"/>
  </w:num>
  <w:num w:numId="14" w16cid:durableId="1079669236">
    <w:abstractNumId w:val="21"/>
  </w:num>
  <w:num w:numId="15" w16cid:durableId="3497932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6268496">
    <w:abstractNumId w:val="3"/>
  </w:num>
  <w:num w:numId="17" w16cid:durableId="1109204078">
    <w:abstractNumId w:val="2"/>
  </w:num>
  <w:num w:numId="18" w16cid:durableId="707071806">
    <w:abstractNumId w:val="6"/>
  </w:num>
  <w:num w:numId="19" w16cid:durableId="997227627">
    <w:abstractNumId w:val="11"/>
  </w:num>
  <w:num w:numId="20" w16cid:durableId="1836601577">
    <w:abstractNumId w:val="9"/>
  </w:num>
  <w:num w:numId="21" w16cid:durableId="673730215">
    <w:abstractNumId w:val="7"/>
  </w:num>
  <w:num w:numId="22" w16cid:durableId="1345546191">
    <w:abstractNumId w:val="7"/>
  </w:num>
  <w:num w:numId="23" w16cid:durableId="289635774">
    <w:abstractNumId w:val="14"/>
  </w:num>
  <w:num w:numId="24" w16cid:durableId="426927121">
    <w:abstractNumId w:val="4"/>
  </w:num>
  <w:num w:numId="25" w16cid:durableId="14230689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09135035">
    <w:abstractNumId w:val="16"/>
  </w:num>
  <w:num w:numId="27" w16cid:durableId="564727500">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proofState w:spelling="clean" w:grammar="clean"/>
  <w:attachedTemplate r:id="rId1"/>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9D"/>
    <w:rsid w:val="00020B35"/>
    <w:rsid w:val="00035420"/>
    <w:rsid w:val="000437C5"/>
    <w:rsid w:val="000474AE"/>
    <w:rsid w:val="00071857"/>
    <w:rsid w:val="000A2BDA"/>
    <w:rsid w:val="000A48D5"/>
    <w:rsid w:val="000B5EAA"/>
    <w:rsid w:val="000F3535"/>
    <w:rsid w:val="001018EA"/>
    <w:rsid w:val="00190B0E"/>
    <w:rsid w:val="001B51BF"/>
    <w:rsid w:val="001F46B4"/>
    <w:rsid w:val="001F554D"/>
    <w:rsid w:val="001F653E"/>
    <w:rsid w:val="002436A6"/>
    <w:rsid w:val="002438B7"/>
    <w:rsid w:val="0024773F"/>
    <w:rsid w:val="002635F0"/>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0D9B"/>
    <w:rsid w:val="005D30BA"/>
    <w:rsid w:val="005F4391"/>
    <w:rsid w:val="00687D4A"/>
    <w:rsid w:val="006A2F63"/>
    <w:rsid w:val="006A3718"/>
    <w:rsid w:val="006C7F7B"/>
    <w:rsid w:val="00712950"/>
    <w:rsid w:val="00715B3E"/>
    <w:rsid w:val="0073401D"/>
    <w:rsid w:val="007361D8"/>
    <w:rsid w:val="00737A99"/>
    <w:rsid w:val="00775752"/>
    <w:rsid w:val="00782E37"/>
    <w:rsid w:val="007A0AA6"/>
    <w:rsid w:val="007E291E"/>
    <w:rsid w:val="007F0661"/>
    <w:rsid w:val="00802A52"/>
    <w:rsid w:val="00806F0F"/>
    <w:rsid w:val="00831224"/>
    <w:rsid w:val="00850D66"/>
    <w:rsid w:val="00855F84"/>
    <w:rsid w:val="00881C97"/>
    <w:rsid w:val="008922F7"/>
    <w:rsid w:val="008C6765"/>
    <w:rsid w:val="008D2DDA"/>
    <w:rsid w:val="008E2476"/>
    <w:rsid w:val="008E3A9D"/>
    <w:rsid w:val="009020CD"/>
    <w:rsid w:val="009043FC"/>
    <w:rsid w:val="009050C6"/>
    <w:rsid w:val="0091365A"/>
    <w:rsid w:val="009346FD"/>
    <w:rsid w:val="00955E32"/>
    <w:rsid w:val="0097181E"/>
    <w:rsid w:val="00977054"/>
    <w:rsid w:val="00990B3C"/>
    <w:rsid w:val="009D1FBA"/>
    <w:rsid w:val="009F4681"/>
    <w:rsid w:val="00A01D13"/>
    <w:rsid w:val="00A121B3"/>
    <w:rsid w:val="00A74289"/>
    <w:rsid w:val="00A8651A"/>
    <w:rsid w:val="00A902A1"/>
    <w:rsid w:val="00AA4303"/>
    <w:rsid w:val="00AB6132"/>
    <w:rsid w:val="00AD2B6E"/>
    <w:rsid w:val="00AF02E0"/>
    <w:rsid w:val="00B07F3A"/>
    <w:rsid w:val="00B152AF"/>
    <w:rsid w:val="00B53D5A"/>
    <w:rsid w:val="00B61F7F"/>
    <w:rsid w:val="00B76BCD"/>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CD4C9E"/>
    <w:rsid w:val="00D00427"/>
    <w:rsid w:val="00D02C4A"/>
    <w:rsid w:val="00D3062E"/>
    <w:rsid w:val="00D77363"/>
    <w:rsid w:val="00E4646D"/>
    <w:rsid w:val="00E5089C"/>
    <w:rsid w:val="00E86DCD"/>
    <w:rsid w:val="00E901C7"/>
    <w:rsid w:val="00E94A1C"/>
    <w:rsid w:val="00E951B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D1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752"/>
    <w:pPr>
      <w:spacing w:after="200" w:line="276" w:lineRule="auto"/>
    </w:pPr>
    <w:rPr>
      <w:rFonts w:ascii="Arial" w:hAnsi="Arial"/>
      <w:szCs w:val="24"/>
      <w:lang w:eastAsia="en-US"/>
    </w:rPr>
  </w:style>
  <w:style w:type="paragraph" w:styleId="Heading1">
    <w:name w:val="heading 1"/>
    <w:next w:val="Normal"/>
    <w:link w:val="Heading1Char"/>
    <w:qFormat/>
    <w:rsid w:val="008C6765"/>
    <w:pPr>
      <w:spacing w:before="400" w:after="240" w:line="276" w:lineRule="auto"/>
      <w:outlineLvl w:val="0"/>
    </w:pPr>
    <w:rPr>
      <w:rFonts w:ascii="Arial Bold" w:eastAsia="MS Gothic" w:hAnsi="Arial Bold"/>
      <w:bCs/>
      <w:sz w:val="24"/>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977054"/>
    <w:pPr>
      <w:spacing w:after="80"/>
      <w:outlineLvl w:val="4"/>
    </w:pPr>
    <w:rPr>
      <w:rFonts w:ascii="Arial" w:hAnsi="Arial"/>
      <w:b/>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6765"/>
    <w:rPr>
      <w:rFonts w:ascii="Arial Bold" w:eastAsia="MS Gothic" w:hAnsi="Arial Bold"/>
      <w:bCs/>
      <w:sz w:val="24"/>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977054"/>
    <w:rPr>
      <w:rFonts w:ascii="Arial" w:hAnsi="Arial"/>
      <w:b/>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035420"/>
    <w:rPr>
      <w:rFonts w:ascii="Arial" w:hAnsi="Arial"/>
      <w:b/>
      <w:bCs/>
      <w:sz w:val="20"/>
    </w:rPr>
  </w:style>
  <w:style w:type="paragraph" w:customStyle="1" w:styleId="DocumentTitle">
    <w:name w:val="Document Title"/>
    <w:basedOn w:val="Normal"/>
    <w:next w:val="Subtitle"/>
    <w:qFormat/>
    <w:rsid w:val="008E3A9D"/>
    <w:pPr>
      <w:spacing w:before="600" w:after="480"/>
    </w:pPr>
    <w:rPr>
      <w:noProof/>
      <w:sz w:val="40"/>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775752"/>
    <w:pPr>
      <w:spacing w:after="360"/>
    </w:pPr>
    <w:rPr>
      <w:rFonts w:eastAsia="MS Gothic"/>
      <w:sz w:val="52"/>
    </w:rPr>
  </w:style>
  <w:style w:type="character" w:customStyle="1" w:styleId="SubtitleChar">
    <w:name w:val="Subtitle Char"/>
    <w:link w:val="Subtitle"/>
    <w:rsid w:val="00775752"/>
    <w:rPr>
      <w:rFonts w:ascii="Arial" w:eastAsia="MS Gothic" w:hAnsi="Arial"/>
      <w:sz w:val="52"/>
      <w:szCs w:val="24"/>
      <w:lang w:eastAsia="en-US"/>
    </w:rPr>
  </w:style>
  <w:style w:type="paragraph" w:customStyle="1" w:styleId="Subtitle2">
    <w:name w:val="Subtitle2"/>
    <w:basedOn w:val="Subtitle"/>
    <w:next w:val="Heading1"/>
    <w:qFormat/>
    <w:rsid w:val="00775752"/>
    <w:pPr>
      <w:spacing w:after="120"/>
    </w:pPr>
    <w:rPr>
      <w:sz w:val="24"/>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alloutlist">
    <w:name w:val="Call out list"/>
    <w:basedOn w:val="ListBullet"/>
    <w:qFormat/>
    <w:rsid w:val="008C6765"/>
    <w:pPr>
      <w:tabs>
        <w:tab w:val="num" w:pos="360"/>
      </w:tabs>
      <w:spacing w:before="60" w:after="0"/>
      <w:ind w:left="360" w:hanging="360"/>
    </w:pPr>
    <w:rPr>
      <w:color w:val="000000" w:themeColor="text1"/>
      <w:sz w:val="18"/>
      <w:szCs w:val="22"/>
    </w:rPr>
  </w:style>
  <w:style w:type="paragraph" w:customStyle="1" w:styleId="Intro">
    <w:name w:val="Intro"/>
    <w:basedOn w:val="Normal"/>
    <w:qFormat/>
    <w:rsid w:val="00977054"/>
    <w:pPr>
      <w:spacing w:before="60" w:after="60"/>
    </w:pPr>
    <w:rPr>
      <w:color w:val="FFFFFF" w:themeColor="background1"/>
      <w:sz w:val="18"/>
    </w:rPr>
  </w:style>
  <w:style w:type="character" w:customStyle="1" w:styleId="normaltextrun">
    <w:name w:val="normaltextrun"/>
    <w:basedOn w:val="DefaultParagraphFont"/>
    <w:rsid w:val="00A74289"/>
  </w:style>
  <w:style w:type="character" w:styleId="FollowedHyperlink">
    <w:name w:val="FollowedHyperlink"/>
    <w:basedOn w:val="DefaultParagraphFont"/>
    <w:semiHidden/>
    <w:unhideWhenUsed/>
    <w:rsid w:val="00CD4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610771">
      <w:bodyDiv w:val="1"/>
      <w:marLeft w:val="0"/>
      <w:marRight w:val="0"/>
      <w:marTop w:val="0"/>
      <w:marBottom w:val="0"/>
      <w:divBdr>
        <w:top w:val="none" w:sz="0" w:space="0" w:color="auto"/>
        <w:left w:val="none" w:sz="0" w:space="0" w:color="auto"/>
        <w:bottom w:val="none" w:sz="0" w:space="0" w:color="auto"/>
        <w:right w:val="none" w:sz="0" w:space="0" w:color="auto"/>
      </w:divBdr>
    </w:div>
    <w:div w:id="1233464613">
      <w:bodyDiv w:val="1"/>
      <w:marLeft w:val="0"/>
      <w:marRight w:val="0"/>
      <w:marTop w:val="0"/>
      <w:marBottom w:val="0"/>
      <w:divBdr>
        <w:top w:val="none" w:sz="0" w:space="0" w:color="auto"/>
        <w:left w:val="none" w:sz="0" w:space="0" w:color="auto"/>
        <w:bottom w:val="none" w:sz="0" w:space="0" w:color="auto"/>
        <w:right w:val="none" w:sz="0" w:space="0" w:color="auto"/>
      </w:divBdr>
    </w:div>
    <w:div w:id="1861773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nning-schemes.app.planning.vic.gov.au/Melbourne/ordinance/52.05" TargetMode="External"/><Relationship Id="rId18" Type="http://schemas.openxmlformats.org/officeDocument/2006/relationships/hyperlink" Target="https://www.melbourne.vic.gov.au/building-and-development/planning-and-building-services/planning-applications/Pages/lodge-planning-application.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nning-schemes.app.planning.vic.gov.au/Melbourne/ordinance" TargetMode="External"/><Relationship Id="rId17" Type="http://schemas.openxmlformats.org/officeDocument/2006/relationships/hyperlink" Target="https://www.melbourne.vic.gov.au/SiteCollectionDocuments/planning-schedule-of-fees.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melbourne.vic.gov.au/building-and-development/planning-and-building-services/planning-applications/Pages/planning-pre-application-advice.aspx" TargetMode="External"/><Relationship Id="rId20" Type="http://schemas.openxmlformats.org/officeDocument/2006/relationships/hyperlink" Target="https://www.melbourne.vic.gov.au/pages/contact-u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schemes.app.planning.vic.gov.au/Melbourne/ordinance/73.01"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planning-schemes.app.planning.vic.gov.au/Melbourne/ordinance/52.34" TargetMode="External"/><Relationship Id="rId23" Type="http://schemas.openxmlformats.org/officeDocument/2006/relationships/customXml" Target="../customXml/item2.xml"/><Relationship Id="rId10" Type="http://schemas.openxmlformats.org/officeDocument/2006/relationships/hyperlink" Target="https://www.land.vic.gov.au/land-registration/for-individuals/where-to-find-information-about-your-property" TargetMode="External"/><Relationship Id="rId19" Type="http://schemas.openxmlformats.org/officeDocument/2006/relationships/hyperlink" Target="mailto:planning@melbourne.vic.gov.au" TargetMode="External"/><Relationship Id="rId4" Type="http://schemas.openxmlformats.org/officeDocument/2006/relationships/settings" Target="settings.xml"/><Relationship Id="rId9" Type="http://schemas.openxmlformats.org/officeDocument/2006/relationships/hyperlink" Target="https://www.landata.vic.gov.au/" TargetMode="External"/><Relationship Id="rId14" Type="http://schemas.openxmlformats.org/officeDocument/2006/relationships/hyperlink" Target="https://planning-schemes.app.planning.vic.gov.au/Melbourne/ordinance/52.06"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6172AF-F580-40E3-91B1-6DD258D4CFD7}">
  <ds:schemaRefs>
    <ds:schemaRef ds:uri="http://schemas.openxmlformats.org/officeDocument/2006/bibliography"/>
  </ds:schemaRefs>
</ds:datastoreItem>
</file>

<file path=customXml/itemProps2.xml><?xml version="1.0" encoding="utf-8"?>
<ds:datastoreItem xmlns:ds="http://schemas.openxmlformats.org/officeDocument/2006/customXml" ds:itemID="{E0143742-D7A2-4297-8169-B04F6E4B3605}"/>
</file>

<file path=customXml/itemProps3.xml><?xml version="1.0" encoding="utf-8"?>
<ds:datastoreItem xmlns:ds="http://schemas.openxmlformats.org/officeDocument/2006/customXml" ds:itemID="{CEA05A77-A65F-4A5B-B9B4-A00DA18117C6}"/>
</file>

<file path=customXml/itemProps4.xml><?xml version="1.0" encoding="utf-8"?>
<ds:datastoreItem xmlns:ds="http://schemas.openxmlformats.org/officeDocument/2006/customXml" ds:itemID="{54BC4E3F-1073-47E3-AADE-97BF4145034D}"/>
</file>

<file path=docProps/app.xml><?xml version="1.0" encoding="utf-8"?>
<Properties xmlns="http://schemas.openxmlformats.org/officeDocument/2006/extended-properties" xmlns:vt="http://schemas.openxmlformats.org/officeDocument/2006/docPropsVTypes">
  <Template>mcc\appdata\OfficeTemplates\Current\CoM Digital Template.dotm</Template>
  <TotalTime>0</TotalTime>
  <Pages>4</Pages>
  <Words>1093</Words>
  <Characters>5899</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building or works in Commercial, Industrial, Capital City, Docklands and Mixed Use Zones</dc:title>
  <dc:subject/>
  <dc:creator/>
  <cp:keywords/>
  <dc:description/>
  <cp:lastModifiedBy/>
  <cp:revision>1</cp:revision>
  <dcterms:created xsi:type="dcterms:W3CDTF">2023-05-12T00:09:00Z</dcterms:created>
  <dcterms:modified xsi:type="dcterms:W3CDTF">2023-05-12T00:17:00Z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