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0A" w:rsidRDefault="00A3620A" w:rsidP="00A3620A">
      <w:pPr>
        <w:rPr>
          <w:b/>
          <w:bCs/>
          <w:sz w:val="28"/>
          <w:szCs w:val="28"/>
        </w:rPr>
      </w:pPr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four, west – Linlithgow Avenue, Birdwood Avenue, Anzac Avenue and Government House Drive</w:t>
      </w:r>
    </w:p>
    <w:p w:rsidR="00A3620A" w:rsidRDefault="00E77AF7" w:rsidP="00A3620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0A0E74" wp14:editId="4DC6553F">
            <wp:extent cx="5731510" cy="4053205"/>
            <wp:effectExtent l="0" t="0" r="2540" b="4445"/>
            <wp:docPr id="1" name="Picture 1" descr="This map presents the parking conditions to be applied within this area as part of the parking improvement works in this neighbourhood. &#10;" title="Section four, west – Linlithgow Avenue, Birdwood Avenue, Anzac Avenue and Government Hous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0A" w:rsidRPr="00BA5F29" w:rsidRDefault="00A3620A" w:rsidP="00A3620A">
      <w:r>
        <w:t xml:space="preserve">This map presents the parking conditions to be applied within this area as part of the parking improvement works in this neighbourhood. </w:t>
      </w:r>
    </w:p>
    <w:p w:rsidR="00F40B04" w:rsidRDefault="00D61AC3" w:rsidP="00A36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Linlithgow Avenue</w:t>
      </w:r>
    </w:p>
    <w:p w:rsidR="00F40B04" w:rsidRDefault="00F40B04" w:rsidP="00F40B04">
      <w:r>
        <w:t>The north side, from west to east includes accessible parking, meter parking, accessible parking and meter parking.</w:t>
      </w:r>
    </w:p>
    <w:p w:rsidR="00F40B04" w:rsidRPr="00C31AC0" w:rsidRDefault="00F40B04" w:rsidP="00A3620A">
      <w:r>
        <w:t>The south side, from west to east includes</w:t>
      </w:r>
      <w:r w:rsidRPr="00F40B04">
        <w:t xml:space="preserve"> </w:t>
      </w:r>
      <w:r>
        <w:t>meter parking, tourist coach parking and meter parking.</w:t>
      </w:r>
    </w:p>
    <w:p w:rsidR="00A3620A" w:rsidRDefault="00A3620A" w:rsidP="00A36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Birdwood Avenue</w:t>
      </w:r>
    </w:p>
    <w:p w:rsidR="00F40B04" w:rsidRDefault="00A3620A" w:rsidP="00A3620A">
      <w:r>
        <w:t xml:space="preserve">The north side, from west to east </w:t>
      </w:r>
      <w:r w:rsidR="00F40B04">
        <w:t>4 hour meter parking, tourist coach parking, PTV bus zone, accessible parking and loading zone.</w:t>
      </w:r>
    </w:p>
    <w:p w:rsidR="00A3620A" w:rsidRDefault="00A3620A" w:rsidP="00A3620A">
      <w:r>
        <w:t xml:space="preserve">The south side, from west to east includes </w:t>
      </w:r>
      <w:r w:rsidR="00F40B04">
        <w:t>4 hour meter parking,</w:t>
      </w:r>
      <w:r w:rsidR="00F40B04" w:rsidRPr="00F40B04">
        <w:t xml:space="preserve"> </w:t>
      </w:r>
      <w:r w:rsidR="00F40B04">
        <w:t>tourist coach parking and PTV bus zone.</w:t>
      </w:r>
    </w:p>
    <w:p w:rsidR="00A3620A" w:rsidRDefault="00A3620A" w:rsidP="00A3620A"/>
    <w:p w:rsidR="00D61AC3" w:rsidRDefault="00D61AC3" w:rsidP="00A3620A">
      <w:r>
        <w:rPr>
          <w:b/>
          <w:bCs/>
          <w:sz w:val="28"/>
          <w:szCs w:val="28"/>
        </w:rPr>
        <w:lastRenderedPageBreak/>
        <w:t>Anzac Avenue</w:t>
      </w:r>
      <w:r>
        <w:t xml:space="preserve"> </w:t>
      </w:r>
    </w:p>
    <w:p w:rsidR="00A3620A" w:rsidRDefault="00A3620A" w:rsidP="00A3620A">
      <w:r>
        <w:t>The east and west side from no</w:t>
      </w:r>
      <w:r w:rsidR="00C31AC0">
        <w:t xml:space="preserve">rth to south includes pick up and drop off parking </w:t>
      </w:r>
      <w:r>
        <w:t xml:space="preserve">parking. </w:t>
      </w:r>
    </w:p>
    <w:p w:rsidR="00D61AC3" w:rsidRDefault="00D61AC3" w:rsidP="00D61AC3">
      <w:r>
        <w:rPr>
          <w:b/>
          <w:bCs/>
          <w:sz w:val="28"/>
          <w:szCs w:val="28"/>
        </w:rPr>
        <w:t>Government House Drive</w:t>
      </w:r>
    </w:p>
    <w:p w:rsidR="00D61AC3" w:rsidRDefault="00D61AC3" w:rsidP="00A3620A">
      <w:r>
        <w:t>The east and west s</w:t>
      </w:r>
      <w:r w:rsidR="00C31AC0">
        <w:t>ide from north to south include</w:t>
      </w:r>
      <w:r>
        <w:t xml:space="preserve"> P meter parking. </w:t>
      </w:r>
    </w:p>
    <w:p w:rsidR="00C31AC0" w:rsidRDefault="00C31AC0" w:rsidP="00C31AC0">
      <w:pPr>
        <w:pStyle w:val="Default"/>
      </w:pPr>
    </w:p>
    <w:p w:rsidR="00C31AC0" w:rsidRDefault="00C31AC0" w:rsidP="00C31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C31AC0" w:rsidRDefault="00C31AC0" w:rsidP="00C31AC0">
      <w:r>
        <w:t xml:space="preserve">Within this area, consistent parking controls will be applied to make parking fairer and more reliable. </w:t>
      </w:r>
    </w:p>
    <w:p w:rsidR="00C31AC0" w:rsidRDefault="00C31AC0" w:rsidP="00C31AC0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C31AC0" w:rsidRDefault="00C31AC0" w:rsidP="00C31AC0">
      <w:r>
        <w:rPr>
          <w:b/>
          <w:bCs/>
        </w:rPr>
        <w:t xml:space="preserve">Metered spaces </w:t>
      </w:r>
      <w:r>
        <w:t xml:space="preserve">will typically be signed ‘4P Meter or 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</w:t>
      </w:r>
      <w:bookmarkStart w:id="0" w:name="_GoBack"/>
      <w:bookmarkEnd w:id="0"/>
      <w:r>
        <w:t xml:space="preserve">mall number of specific bays (for example, ‘¼P’). </w:t>
      </w:r>
    </w:p>
    <w:p w:rsidR="00C31AC0" w:rsidRDefault="00C31AC0" w:rsidP="00C31AC0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‘4P Meter or 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C31AC0" w:rsidRDefault="00C31AC0" w:rsidP="00C31AC0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C31AC0" w:rsidRDefault="00C31AC0" w:rsidP="00C31AC0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C31AC0" w:rsidRDefault="00C31AC0" w:rsidP="00C31AC0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C31AC0" w:rsidRDefault="00C31AC0" w:rsidP="00C31AC0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C31AC0" w:rsidRDefault="00C31AC0" w:rsidP="00C31AC0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C31AC0" w:rsidRDefault="00C31AC0" w:rsidP="00C31AC0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C31AC0" w:rsidRDefault="00C31AC0" w:rsidP="00C31AC0">
      <w:r>
        <w:rPr>
          <w:b/>
          <w:bCs/>
        </w:rPr>
        <w:lastRenderedPageBreak/>
        <w:t xml:space="preserve">Authorised vehicle parking </w:t>
      </w:r>
      <w:r>
        <w:t xml:space="preserve">means access for permitted uses only (for example, police vehicle parking). </w:t>
      </w:r>
    </w:p>
    <w:p w:rsidR="00C31AC0" w:rsidRDefault="00C31AC0" w:rsidP="00C31AC0"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C31AC0" w:rsidRPr="006A27ED" w:rsidRDefault="00C31AC0" w:rsidP="00C31AC0"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6A19AD" w:rsidRPr="006A27ED" w:rsidRDefault="006A19AD" w:rsidP="006A27ED"/>
    <w:sectPr w:rsidR="006A19AD" w:rsidRPr="006A27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44" w:rsidRDefault="007B0E47">
      <w:pPr>
        <w:spacing w:after="0" w:line="240" w:lineRule="auto"/>
      </w:pPr>
      <w:r>
        <w:separator/>
      </w:r>
    </w:p>
  </w:endnote>
  <w:endnote w:type="continuationSeparator" w:id="0">
    <w:p w:rsidR="00C42344" w:rsidRDefault="007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44" w:rsidRDefault="007B0E47">
      <w:pPr>
        <w:spacing w:after="0" w:line="240" w:lineRule="auto"/>
      </w:pPr>
      <w:r>
        <w:separator/>
      </w:r>
    </w:p>
  </w:footnote>
  <w:footnote w:type="continuationSeparator" w:id="0">
    <w:p w:rsidR="00C42344" w:rsidRDefault="007B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Default="00F40B0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D8A22EF" wp14:editId="376B337F">
          <wp:extent cx="841248" cy="814096"/>
          <wp:effectExtent l="0" t="0" r="0" b="5080"/>
          <wp:docPr id="2" name="Picture 2" descr="\\melbourne.vic.gov.au\UserData$\Home\AURSCO\Documents\CoM Brand\CoM_Primary_Black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lbourne.vic.gov.au\UserData$\Home\AURSCO\Documents\CoM Brand\CoM_Primary_Black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048" cy="82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626" w:rsidRDefault="00E7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A"/>
    <w:rsid w:val="000521C5"/>
    <w:rsid w:val="0008133F"/>
    <w:rsid w:val="000F7D41"/>
    <w:rsid w:val="003A6FC1"/>
    <w:rsid w:val="0043143B"/>
    <w:rsid w:val="005F3710"/>
    <w:rsid w:val="00682BD5"/>
    <w:rsid w:val="006A19AD"/>
    <w:rsid w:val="006A27ED"/>
    <w:rsid w:val="007B0E47"/>
    <w:rsid w:val="008B5EB6"/>
    <w:rsid w:val="00996FEF"/>
    <w:rsid w:val="009A22D8"/>
    <w:rsid w:val="00A3620A"/>
    <w:rsid w:val="00A36F5D"/>
    <w:rsid w:val="00B335B8"/>
    <w:rsid w:val="00B6108D"/>
    <w:rsid w:val="00C31AC0"/>
    <w:rsid w:val="00C42344"/>
    <w:rsid w:val="00C742CD"/>
    <w:rsid w:val="00C863DF"/>
    <w:rsid w:val="00CF085A"/>
    <w:rsid w:val="00D533DB"/>
    <w:rsid w:val="00D5761B"/>
    <w:rsid w:val="00D61AC3"/>
    <w:rsid w:val="00D811B1"/>
    <w:rsid w:val="00E77AF7"/>
    <w:rsid w:val="00F40B04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C2116-3A03-4D03-A2E2-843C968F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47"/>
    <w:rPr>
      <w:sz w:val="22"/>
      <w:szCs w:val="22"/>
    </w:rPr>
  </w:style>
  <w:style w:type="paragraph" w:customStyle="1" w:styleId="Default">
    <w:name w:val="Default"/>
    <w:rsid w:val="00C31A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DA82A4C0-596E-4FC9-A925-D435B39E45B6}"/>
</file>

<file path=customXml/itemProps2.xml><?xml version="1.0" encoding="utf-8"?>
<ds:datastoreItem xmlns:ds="http://schemas.openxmlformats.org/officeDocument/2006/customXml" ds:itemID="{FE465EC3-A12C-4EBB-AC00-4A4CB7A607AC}"/>
</file>

<file path=customXml/itemProps3.xml><?xml version="1.0" encoding="utf-8"?>
<ds:datastoreItem xmlns:ds="http://schemas.openxmlformats.org/officeDocument/2006/customXml" ds:itemID="{62F41351-1F70-4741-855A-5BC2BBD83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four - West Linlithgow Birdwood Anzac Government House - Parking Improvements</dc:title>
  <dc:subject/>
  <dc:creator>Aurora Scott</dc:creator>
  <cp:keywords/>
  <dc:description/>
  <cp:lastModifiedBy>Aurora Scott</cp:lastModifiedBy>
  <cp:revision>4</cp:revision>
  <dcterms:created xsi:type="dcterms:W3CDTF">2024-04-29T05:32:00Z</dcterms:created>
  <dcterms:modified xsi:type="dcterms:W3CDTF">2024-05-06T02:41:00Z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